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7.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outlineLvl w:val="0"/>
        <w:rPr>
          <w:rFonts w:ascii="Arial" w:cs="Arial" w:hAnsi="Arial"/>
          <w:color w:val="7f7f7f"/>
          <w:sz w:val="24"/>
          <w:lang w:val="id-ID"/>
        </w:rPr>
      </w:pPr>
      <w:r>
        <w:rPr>
          <w:rFonts w:ascii="Arial" w:cs="Arial" w:hAnsi="Arial"/>
          <w:color w:val="7f7f7f"/>
          <w:sz w:val="24"/>
          <w:lang w:val="id-ID"/>
        </w:rPr>
        <w:t>Article</w:t>
      </w:r>
    </w:p>
    <w:p>
      <w:pPr>
        <w:pStyle w:val="style62"/>
        <w:ind w:right="424"/>
        <w:rPr>
          <w:rFonts w:ascii="Arial" w:cs="Arial" w:hAnsi="Arial"/>
          <w:b/>
          <w:sz w:val="24"/>
          <w:szCs w:val="24"/>
          <w:lang w:val="id-ID"/>
        </w:rPr>
        <w:sectPr>
          <w:headerReference w:type="even" r:id="rId2"/>
          <w:headerReference w:type="default" r:id="rId3"/>
          <w:footerReference w:type="even" r:id="rId4"/>
          <w:footerReference w:type="default" r:id="rId5"/>
          <w:headerReference w:type="first" r:id="rId6"/>
          <w:footerReference w:type="first" r:id="rId7"/>
          <w:type w:val="continuous"/>
          <w:pgSz w:w="11906" w:h="16838" w:orient="portrait"/>
          <w:pgMar w:top="1560" w:right="1440" w:bottom="1440" w:left="1440" w:header="708" w:footer="708" w:gutter="0"/>
          <w:cols w:space="282" w:num="2"/>
          <w:titlePg/>
          <w:docGrid w:linePitch="360"/>
        </w:sectPr>
      </w:pPr>
    </w:p>
    <w:p>
      <w:pPr>
        <w:pStyle w:val="style62"/>
        <w:ind w:right="424"/>
        <w:rPr>
          <w:rFonts w:ascii="Arial" w:cs="Arial" w:hAnsi="Arial"/>
          <w:b/>
          <w:sz w:val="24"/>
          <w:szCs w:val="24"/>
          <w:lang w:val="id-ID"/>
        </w:rPr>
      </w:pPr>
      <w:r>
        <w:rPr>
          <w:b/>
          <w:sz w:val="28"/>
        </w:rPr>
        <w:t>Hubungan Kepatuhan Minum Obat dan Status</w:t>
      </w:r>
      <w:r>
        <w:rPr>
          <w:b/>
          <w:spacing w:val="-67"/>
          <w:sz w:val="28"/>
        </w:rPr>
        <w:t xml:space="preserve"> </w:t>
      </w:r>
      <w:r>
        <w:rPr>
          <w:b/>
          <w:sz w:val="28"/>
        </w:rPr>
        <w:t>Gizi dengan Kesembuhan Pasien Tuberkulosis</w:t>
      </w:r>
      <w:r>
        <w:rPr>
          <w:b/>
          <w:spacing w:val="-68"/>
          <w:sz w:val="28"/>
        </w:rPr>
        <w:t xml:space="preserve"> </w:t>
      </w:r>
      <w:r>
        <w:rPr>
          <w:b/>
          <w:sz w:val="28"/>
        </w:rPr>
        <w:t>Paru</w:t>
      </w:r>
      <w:r>
        <w:rPr>
          <w:b/>
          <w:spacing w:val="-5"/>
          <w:sz w:val="28"/>
        </w:rPr>
        <w:t xml:space="preserve"> </w:t>
      </w:r>
      <w:r>
        <w:rPr>
          <w:b/>
          <w:sz w:val="28"/>
        </w:rPr>
        <w:t>di</w:t>
      </w:r>
      <w:r>
        <w:rPr>
          <w:b/>
          <w:spacing w:val="-2"/>
          <w:sz w:val="28"/>
        </w:rPr>
        <w:t xml:space="preserve"> </w:t>
      </w:r>
      <w:r>
        <w:rPr>
          <w:b/>
          <w:sz w:val="28"/>
        </w:rPr>
        <w:t>Kecamatan</w:t>
      </w:r>
      <w:r>
        <w:rPr>
          <w:b/>
          <w:spacing w:val="-4"/>
          <w:sz w:val="28"/>
        </w:rPr>
        <w:t xml:space="preserve"> </w:t>
      </w:r>
      <w:r>
        <w:rPr>
          <w:b/>
          <w:sz w:val="28"/>
        </w:rPr>
        <w:t>Katobu</w:t>
      </w:r>
      <w:r>
        <w:rPr>
          <w:b/>
          <w:spacing w:val="4"/>
          <w:sz w:val="28"/>
        </w:rPr>
        <w:t xml:space="preserve"> </w:t>
      </w:r>
      <w:r>
        <w:rPr>
          <w:b/>
          <w:sz w:val="28"/>
        </w:rPr>
        <w:t>Kabupaten Muna</w:t>
      </w:r>
    </w:p>
    <w:p>
      <w:pPr>
        <w:pStyle w:val="style4100"/>
        <w:tabs>
          <w:tab w:val="left" w:leader="none" w:pos="1155"/>
        </w:tabs>
        <w:outlineLvl w:val="0"/>
        <w:rPr>
          <w:rFonts w:ascii="Arial" w:cs="Arial" w:hAnsi="Arial"/>
        </w:rPr>
      </w:pPr>
      <w:r>
        <w:rPr>
          <w:rFonts w:ascii="Arial" w:cs="Arial" w:hAnsi="Arial"/>
        </w:rPr>
        <w:t>Muhajir</w:t>
      </w:r>
      <w:r>
        <w:rPr>
          <w:rFonts w:ascii="Arial" w:cs="Arial" w:hAnsi="Arial"/>
          <w:vertAlign w:val="superscript"/>
          <w:lang w:val="id-ID"/>
        </w:rPr>
        <w:t>1</w:t>
      </w:r>
      <w:r>
        <w:rPr>
          <w:rFonts w:ascii="Arial" w:cs="Arial" w:hAnsi="Arial"/>
          <w:lang w:val="id-ID"/>
        </w:rPr>
        <w:t xml:space="preserve">, </w:t>
      </w:r>
      <w:r>
        <w:rPr>
          <w:rFonts w:ascii="Arial" w:cs="Arial" w:hAnsi="Arial"/>
          <w:lang w:val="id-ID"/>
        </w:rPr>
        <w:t>*Adius Kusnan</w:t>
      </w:r>
      <w:r>
        <w:rPr>
          <w:rFonts w:ascii="Arial" w:cs="Arial" w:hAnsi="Arial"/>
          <w:vertAlign w:val="superscript"/>
        </w:rPr>
        <w:t>2</w:t>
      </w:r>
      <w:r>
        <w:rPr>
          <w:rFonts w:ascii="Arial" w:cs="Arial" w:hAnsi="Arial"/>
        </w:rPr>
        <w:t xml:space="preserve">, </w:t>
      </w:r>
      <w:r>
        <w:rPr>
          <w:rFonts w:ascii="Arial" w:cs="Arial" w:hAnsi="Arial"/>
        </w:rPr>
        <w:t>Arimaswati</w:t>
      </w:r>
      <w:r>
        <w:rPr>
          <w:rFonts w:ascii="Arial" w:cs="Arial" w:hAnsi="Arial"/>
          <w:vertAlign w:val="superscript"/>
        </w:rPr>
        <w:t>3</w:t>
      </w:r>
      <w:bookmarkStart w:id="0" w:name="_GoBack"/>
      <w:bookmarkEnd w:id="0"/>
    </w:p>
    <w:p>
      <w:pPr>
        <w:pStyle w:val="style4101"/>
        <w:rPr>
          <w:rFonts w:ascii="Arial" w:cs="Arial" w:hAnsi="Arial"/>
          <w:sz w:val="24"/>
          <w:szCs w:val="24"/>
          <w:lang w:val="id-ID"/>
        </w:rPr>
      </w:pPr>
      <w:r>
        <w:rPr>
          <w:rFonts w:ascii="Arial" w:cs="Arial" w:hAnsi="Arial"/>
          <w:sz w:val="24"/>
          <w:szCs w:val="24"/>
          <w:vertAlign w:val="superscript"/>
          <w:lang w:val="id-ID"/>
        </w:rPr>
        <w:t>1</w:t>
      </w:r>
      <w:r>
        <w:t xml:space="preserve"> </w:t>
      </w:r>
      <w:r>
        <w:rPr>
          <w:rFonts w:ascii="Arial" w:cs="Arial" w:hAnsi="Arial"/>
          <w:sz w:val="24"/>
          <w:szCs w:val="24"/>
          <w:lang w:val="id-ID"/>
        </w:rPr>
        <w:t>Fakultas Kedokteran Universitas Halu oleo</w:t>
      </w:r>
    </w:p>
    <w:p>
      <w:pPr>
        <w:pStyle w:val="style4101"/>
        <w:rPr>
          <w:rFonts w:ascii="Arial" w:cs="Arial" w:hAnsi="Arial"/>
          <w:sz w:val="24"/>
          <w:szCs w:val="24"/>
          <w:lang w:val="id-ID"/>
        </w:rPr>
      </w:pPr>
      <w:r>
        <w:rPr>
          <w:rFonts w:ascii="Arial" w:cs="Arial" w:hAnsi="Arial"/>
          <w:sz w:val="24"/>
          <w:szCs w:val="24"/>
          <w:vertAlign w:val="superscript"/>
          <w:lang w:val="id-ID"/>
        </w:rPr>
        <w:t>2</w:t>
      </w:r>
      <w:r>
        <w:rPr>
          <w:vertAlign w:val="superscript"/>
        </w:rPr>
        <w:t xml:space="preserve"> </w:t>
      </w:r>
      <w:r>
        <w:rPr>
          <w:sz w:val="24"/>
          <w:szCs w:val="24"/>
          <w:vertAlign w:val="superscript"/>
        </w:rPr>
        <w:t>*</w:t>
      </w:r>
      <w:r>
        <w:rPr>
          <w:rFonts w:ascii="Arial" w:cs="Arial" w:hAnsi="Arial"/>
          <w:sz w:val="24"/>
          <w:szCs w:val="24"/>
          <w:lang w:val="id-ID"/>
        </w:rPr>
        <w:t>departemen keperawatan, Fakultas Kedokteran Universitas Halu oleo</w:t>
      </w:r>
    </w:p>
    <w:p>
      <w:pPr>
        <w:pStyle w:val="style4101"/>
        <w:rPr>
          <w:rFonts w:ascii="Arial" w:cs="Arial" w:hAnsi="Arial"/>
          <w:sz w:val="24"/>
          <w:szCs w:val="24"/>
          <w:lang w:val="id-ID"/>
        </w:rPr>
      </w:pPr>
      <w:r>
        <w:rPr>
          <w:rFonts w:ascii="Arial" w:cs="Arial" w:hAnsi="Arial"/>
          <w:sz w:val="24"/>
          <w:szCs w:val="24"/>
          <w:vertAlign w:val="superscript"/>
          <w:lang w:val="id-ID"/>
        </w:rPr>
        <w:t>3</w:t>
      </w:r>
      <w:r>
        <w:t xml:space="preserve"> </w:t>
      </w:r>
      <w:r>
        <w:rPr>
          <w:rFonts w:ascii="Arial" w:cs="Arial" w:hAnsi="Arial"/>
          <w:sz w:val="24"/>
          <w:szCs w:val="24"/>
          <w:lang w:val="id-ID"/>
        </w:rPr>
        <w:t xml:space="preserve">departemen kedokteran, Fakultas Kedokteran Universitas Halu oleo </w:t>
      </w:r>
    </w:p>
    <w:p>
      <w:pPr>
        <w:pStyle w:val="style0"/>
        <w:pBdr>
          <w:bottom w:val="single" w:sz="8" w:space="1" w:color="auto"/>
        </w:pBdr>
        <w:rPr>
          <w:rFonts w:ascii="Arial" w:cs="Arial" w:hAnsi="Arial"/>
          <w:sz w:val="24"/>
        </w:rPr>
      </w:pPr>
    </w:p>
    <w:tbl>
      <w:tblPr>
        <w:tblStyle w:val="style154"/>
        <w:tblW w:w="9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379"/>
        <w:gridCol w:w="5294"/>
      </w:tblGrid>
      <w:tr>
        <w:trPr>
          <w:trHeight w:val="352" w:hRule="atLeast"/>
        </w:trPr>
        <w:tc>
          <w:tcPr>
            <w:tcW w:w="3863" w:type="dxa"/>
            <w:tcBorders>
              <w:bottom w:val="single" w:sz="8" w:space="0" w:color="auto"/>
            </w:tcBorders>
            <w:shd w:val="clear" w:color="auto" w:fill="f2f2f2"/>
          </w:tcPr>
          <w:p>
            <w:pPr>
              <w:pStyle w:val="style0"/>
              <w:spacing w:before="60" w:after="60"/>
              <w:jc w:val="left"/>
              <w:rPr>
                <w:rFonts w:ascii="Arial" w:cs="Arial" w:hAnsi="Arial"/>
                <w:smallCaps/>
                <w:sz w:val="20"/>
                <w:szCs w:val="20"/>
                <w:lang w:val="id-ID"/>
              </w:rPr>
            </w:pPr>
            <w:r>
              <w:rPr>
                <w:rFonts w:ascii="Arial" w:cs="Arial" w:hAnsi="Arial"/>
                <w:smallCaps/>
                <w:sz w:val="20"/>
                <w:szCs w:val="20"/>
                <w:lang w:val="id-ID"/>
              </w:rPr>
              <w:t>Submission Track</w:t>
            </w:r>
          </w:p>
        </w:tc>
        <w:tc>
          <w:tcPr>
            <w:tcW w:w="379" w:type="dxa"/>
            <w:vMerge w:val="restart"/>
            <w:tcBorders/>
          </w:tcPr>
          <w:p>
            <w:pPr>
              <w:pStyle w:val="style0"/>
              <w:spacing w:after="120"/>
              <w:jc w:val="left"/>
              <w:rPr>
                <w:rFonts w:ascii="Arial" w:cs="Arial" w:hAnsi="Arial"/>
                <w:sz w:val="20"/>
                <w:szCs w:val="20"/>
              </w:rPr>
            </w:pPr>
          </w:p>
        </w:tc>
        <w:tc>
          <w:tcPr>
            <w:tcW w:w="5294" w:type="dxa"/>
            <w:tcBorders>
              <w:bottom w:val="single" w:sz="8" w:space="0" w:color="auto"/>
            </w:tcBorders>
          </w:tcPr>
          <w:p>
            <w:pPr>
              <w:pStyle w:val="style0"/>
              <w:spacing w:after="120"/>
              <w:jc w:val="left"/>
              <w:rPr>
                <w:rFonts w:ascii="Arial" w:cs="Arial" w:hAnsi="Arial"/>
                <w:b/>
                <w:bCs/>
                <w:spacing w:val="100"/>
                <w:sz w:val="20"/>
                <w:szCs w:val="20"/>
              </w:rPr>
            </w:pPr>
            <w:r>
              <w:rPr>
                <w:rFonts w:ascii="Arial" w:cs="Arial" w:hAnsi="Arial"/>
                <w:b/>
                <w:bCs/>
                <w:spacing w:val="100"/>
                <w:sz w:val="20"/>
                <w:szCs w:val="20"/>
              </w:rPr>
              <w:t>ABSTRA</w:t>
            </w:r>
            <w:r>
              <w:rPr>
                <w:rFonts w:ascii="Arial" w:cs="Arial" w:hAnsi="Arial"/>
                <w:b/>
                <w:bCs/>
                <w:spacing w:val="100"/>
                <w:sz w:val="20"/>
                <w:szCs w:val="20"/>
              </w:rPr>
              <w:t>K</w:t>
            </w:r>
          </w:p>
        </w:tc>
      </w:tr>
      <w:tr>
        <w:tblPrEx/>
        <w:trPr>
          <w:trHeight w:val="951" w:hRule="atLeast"/>
        </w:trPr>
        <w:tc>
          <w:tcPr>
            <w:tcW w:w="3863" w:type="dxa"/>
            <w:tcBorders>
              <w:top w:val="single" w:sz="8" w:space="0" w:color="auto"/>
            </w:tcBorders>
          </w:tcPr>
          <w:p>
            <w:pPr>
              <w:pStyle w:val="style0"/>
              <w:rPr>
                <w:rFonts w:ascii="Arial" w:cs="Arial" w:hAnsi="Arial"/>
                <w:sz w:val="20"/>
                <w:szCs w:val="20"/>
                <w:lang w:val="id-ID"/>
              </w:rPr>
            </w:pPr>
            <w:r>
              <w:rPr>
                <w:rFonts w:ascii="Arial" w:cs="Arial" w:hAnsi="Arial"/>
                <w:sz w:val="20"/>
                <w:szCs w:val="20"/>
                <w:lang w:val="id-ID"/>
              </w:rPr>
              <w:t>Recieved</w:t>
            </w:r>
            <w:r>
              <w:rPr>
                <w:rFonts w:ascii="Arial" w:cs="Arial" w:hAnsi="Arial"/>
                <w:sz w:val="20"/>
                <w:szCs w:val="20"/>
              </w:rPr>
              <w:t xml:space="preserve">: </w:t>
            </w:r>
            <w:r>
              <w:rPr>
                <w:rFonts w:ascii="Arial" w:cs="Arial" w:hAnsi="Arial"/>
                <w:sz w:val="20"/>
                <w:szCs w:val="20"/>
                <w:lang w:val="id-ID"/>
              </w:rPr>
              <w:t>Ma</w:t>
            </w:r>
            <w:r>
              <w:rPr>
                <w:rFonts w:ascii="Arial" w:cs="Arial" w:hAnsi="Arial"/>
                <w:sz w:val="20"/>
                <w:szCs w:val="20"/>
                <w:lang w:val="en-US"/>
              </w:rPr>
              <w:t>rch</w:t>
            </w:r>
            <w:r>
              <w:rPr>
                <w:rFonts w:ascii="Arial" w:cs="Arial" w:hAnsi="Arial"/>
                <w:sz w:val="20"/>
                <w:szCs w:val="20"/>
                <w:lang w:val="id-ID"/>
              </w:rPr>
              <w:t xml:space="preserve"> </w:t>
            </w:r>
            <w:r>
              <w:rPr>
                <w:rFonts w:ascii="Arial" w:cs="Arial" w:hAnsi="Arial"/>
                <w:sz w:val="20"/>
                <w:szCs w:val="20"/>
                <w:lang w:val="en-US"/>
              </w:rPr>
              <w:t>0</w:t>
            </w:r>
            <w:r>
              <w:rPr>
                <w:rFonts w:ascii="Arial" w:cs="Arial" w:hAnsi="Arial"/>
                <w:sz w:val="20"/>
                <w:szCs w:val="20"/>
                <w:lang w:val="id-ID"/>
              </w:rPr>
              <w:t>8, 20</w:t>
            </w:r>
            <w:r>
              <w:rPr>
                <w:rFonts w:ascii="Arial" w:cs="Arial" w:hAnsi="Arial"/>
                <w:sz w:val="20"/>
                <w:szCs w:val="20"/>
                <w:lang w:val="en-US"/>
              </w:rPr>
              <w:t>21</w:t>
            </w:r>
          </w:p>
          <w:p>
            <w:pPr>
              <w:pStyle w:val="style0"/>
              <w:rPr>
                <w:rFonts w:ascii="Arial" w:cs="Arial" w:hAnsi="Arial"/>
                <w:sz w:val="20"/>
                <w:szCs w:val="20"/>
                <w:lang w:val="id-ID"/>
              </w:rPr>
            </w:pPr>
            <w:r>
              <w:rPr>
                <w:rFonts w:ascii="Arial" w:cs="Arial" w:hAnsi="Arial"/>
                <w:sz w:val="20"/>
                <w:szCs w:val="20"/>
                <w:lang w:val="id-ID"/>
              </w:rPr>
              <w:t>Final Revision</w:t>
            </w:r>
            <w:r>
              <w:rPr>
                <w:rFonts w:ascii="Arial" w:cs="Arial" w:hAnsi="Arial"/>
                <w:sz w:val="20"/>
                <w:szCs w:val="20"/>
              </w:rPr>
              <w:t xml:space="preserve">: </w:t>
            </w:r>
            <w:r>
              <w:rPr>
                <w:rFonts w:ascii="Arial" w:cs="Arial" w:hAnsi="Arial"/>
                <w:sz w:val="20"/>
                <w:szCs w:val="20"/>
                <w:lang w:val="id-ID"/>
              </w:rPr>
              <w:t>Ma</w:t>
            </w:r>
            <w:r>
              <w:rPr>
                <w:rFonts w:ascii="Arial" w:cs="Arial" w:hAnsi="Arial"/>
                <w:sz w:val="20"/>
                <w:szCs w:val="20"/>
                <w:lang w:val="en-US"/>
              </w:rPr>
              <w:t>rch 1</w:t>
            </w:r>
            <w:r>
              <w:rPr>
                <w:rFonts w:ascii="Arial" w:cs="Arial" w:hAnsi="Arial"/>
                <w:sz w:val="20"/>
                <w:szCs w:val="20"/>
                <w:lang w:val="id-ID"/>
              </w:rPr>
              <w:t>3, 20</w:t>
            </w:r>
            <w:r>
              <w:rPr>
                <w:rFonts w:ascii="Arial" w:cs="Arial" w:hAnsi="Arial"/>
                <w:sz w:val="20"/>
                <w:szCs w:val="20"/>
                <w:lang w:val="en-US"/>
              </w:rPr>
              <w:t>21</w:t>
            </w:r>
          </w:p>
          <w:p>
            <w:pPr>
              <w:pStyle w:val="style0"/>
              <w:rPr>
                <w:rFonts w:ascii="Arial" w:cs="Arial" w:hAnsi="Arial"/>
                <w:sz w:val="20"/>
                <w:szCs w:val="20"/>
                <w:lang w:val="id-ID"/>
              </w:rPr>
            </w:pPr>
            <w:r>
              <w:rPr>
                <w:rFonts w:ascii="Arial" w:cs="Arial" w:hAnsi="Arial"/>
                <w:sz w:val="20"/>
                <w:szCs w:val="20"/>
                <w:lang w:val="id-ID"/>
              </w:rPr>
              <w:t xml:space="preserve">Available </w:t>
            </w:r>
            <w:r>
              <w:rPr>
                <w:rFonts w:ascii="Arial" w:cs="Arial" w:hAnsi="Arial"/>
                <w:sz w:val="20"/>
                <w:szCs w:val="20"/>
              </w:rPr>
              <w:t>Online</w:t>
            </w:r>
            <w:r>
              <w:rPr>
                <w:rFonts w:ascii="Arial" w:cs="Arial" w:hAnsi="Arial"/>
                <w:sz w:val="20"/>
                <w:szCs w:val="20"/>
              </w:rPr>
              <w:t xml:space="preserve">: </w:t>
            </w:r>
            <w:r>
              <w:rPr>
                <w:rFonts w:ascii="Arial" w:cs="Arial" w:hAnsi="Arial"/>
                <w:sz w:val="20"/>
                <w:szCs w:val="20"/>
                <w:lang w:val="id-ID"/>
              </w:rPr>
              <w:t>Ma</w:t>
            </w:r>
            <w:r>
              <w:rPr>
                <w:rFonts w:ascii="Arial" w:cs="Arial" w:hAnsi="Arial"/>
                <w:sz w:val="20"/>
                <w:szCs w:val="20"/>
                <w:lang w:val="en-US"/>
              </w:rPr>
              <w:t>rch 2</w:t>
            </w:r>
            <w:r>
              <w:rPr>
                <w:rFonts w:ascii="Arial" w:cs="Arial" w:hAnsi="Arial"/>
                <w:sz w:val="20"/>
                <w:szCs w:val="20"/>
                <w:lang w:val="id-ID"/>
              </w:rPr>
              <w:t>5, 20</w:t>
            </w:r>
            <w:r>
              <w:rPr>
                <w:rFonts w:ascii="Arial" w:cs="Arial" w:hAnsi="Arial"/>
                <w:sz w:val="20"/>
                <w:szCs w:val="20"/>
                <w:lang w:val="en-US"/>
              </w:rPr>
              <w:t>21</w:t>
            </w:r>
          </w:p>
          <w:p>
            <w:pPr>
              <w:pStyle w:val="style0"/>
              <w:rPr>
                <w:rFonts w:ascii="Arial" w:cs="Arial" w:hAnsi="Arial"/>
                <w:sz w:val="20"/>
                <w:szCs w:val="20"/>
              </w:rPr>
            </w:pPr>
          </w:p>
        </w:tc>
        <w:tc>
          <w:tcPr>
            <w:tcW w:w="379" w:type="dxa"/>
            <w:vMerge w:val="continue"/>
            <w:tcBorders/>
          </w:tcPr>
          <w:p>
            <w:pPr>
              <w:pStyle w:val="style0"/>
              <w:rPr>
                <w:rFonts w:ascii="Arial" w:cs="Arial" w:hAnsi="Arial"/>
                <w:sz w:val="20"/>
                <w:szCs w:val="20"/>
              </w:rPr>
            </w:pPr>
          </w:p>
        </w:tc>
        <w:tc>
          <w:tcPr>
            <w:tcW w:w="5294" w:type="dxa"/>
            <w:vMerge w:val="restart"/>
            <w:tcBorders>
              <w:top w:val="single" w:sz="8" w:space="0" w:color="auto"/>
            </w:tcBorders>
          </w:tcPr>
          <w:p>
            <w:pPr>
              <w:pStyle w:val="style66"/>
              <w:jc w:val="both"/>
              <w:rPr>
                <w:rFonts w:ascii="Arial" w:cs="Arial" w:hAnsi="Arial"/>
                <w:sz w:val="20"/>
                <w:szCs w:val="20"/>
              </w:rPr>
            </w:pPr>
            <w:r>
              <w:rPr>
                <w:rFonts w:ascii="Arial" w:cs="Arial" w:hAnsi="Arial"/>
                <w:sz w:val="20"/>
                <w:szCs w:val="20"/>
              </w:rPr>
              <w:t>Tuberculosis</w:t>
            </w:r>
            <w:r>
              <w:rPr>
                <w:rFonts w:ascii="Arial" w:cs="Arial" w:hAnsi="Arial"/>
                <w:spacing w:val="1"/>
                <w:sz w:val="20"/>
                <w:szCs w:val="20"/>
              </w:rPr>
              <w:t xml:space="preserve"> </w:t>
            </w:r>
            <w:r>
              <w:rPr>
                <w:rFonts w:ascii="Arial" w:cs="Arial" w:hAnsi="Arial"/>
                <w:sz w:val="20"/>
                <w:szCs w:val="20"/>
              </w:rPr>
              <w:t>is</w:t>
            </w:r>
            <w:r>
              <w:rPr>
                <w:rFonts w:ascii="Arial" w:cs="Arial" w:hAnsi="Arial"/>
                <w:spacing w:val="1"/>
                <w:sz w:val="20"/>
                <w:szCs w:val="20"/>
              </w:rPr>
              <w:t xml:space="preserve"> </w:t>
            </w:r>
            <w:r>
              <w:rPr>
                <w:rFonts w:ascii="Arial" w:cs="Arial" w:hAnsi="Arial"/>
                <w:sz w:val="20"/>
                <w:szCs w:val="20"/>
              </w:rPr>
              <w:t>a</w:t>
            </w:r>
            <w:r>
              <w:rPr>
                <w:rFonts w:ascii="Arial" w:cs="Arial" w:hAnsi="Arial"/>
                <w:spacing w:val="1"/>
                <w:sz w:val="20"/>
                <w:szCs w:val="20"/>
              </w:rPr>
              <w:t xml:space="preserve"> </w:t>
            </w:r>
            <w:r>
              <w:rPr>
                <w:rFonts w:ascii="Arial" w:cs="Arial" w:hAnsi="Arial"/>
                <w:sz w:val="20"/>
                <w:szCs w:val="20"/>
              </w:rPr>
              <w:t>infetion</w:t>
            </w:r>
            <w:r>
              <w:rPr>
                <w:rFonts w:ascii="Arial" w:cs="Arial" w:hAnsi="Arial"/>
                <w:spacing w:val="1"/>
                <w:sz w:val="20"/>
                <w:szCs w:val="20"/>
              </w:rPr>
              <w:t xml:space="preserve"> </w:t>
            </w:r>
            <w:r>
              <w:rPr>
                <w:rFonts w:ascii="Arial" w:cs="Arial" w:hAnsi="Arial"/>
                <w:sz w:val="20"/>
                <w:szCs w:val="20"/>
              </w:rPr>
              <w:t>disease</w:t>
            </w:r>
            <w:r>
              <w:rPr>
                <w:rFonts w:ascii="Arial" w:cs="Arial" w:hAnsi="Arial"/>
                <w:spacing w:val="1"/>
                <w:sz w:val="20"/>
                <w:szCs w:val="20"/>
              </w:rPr>
              <w:t xml:space="preserve"> </w:t>
            </w:r>
            <w:r>
              <w:rPr>
                <w:rFonts w:ascii="Arial" w:cs="Arial" w:hAnsi="Arial"/>
                <w:sz w:val="20"/>
                <w:szCs w:val="20"/>
              </w:rPr>
              <w:t>caused</w:t>
            </w:r>
            <w:r>
              <w:rPr>
                <w:rFonts w:ascii="Arial" w:cs="Arial" w:hAnsi="Arial"/>
                <w:spacing w:val="1"/>
                <w:sz w:val="20"/>
                <w:szCs w:val="20"/>
              </w:rPr>
              <w:t xml:space="preserve"> </w:t>
            </w:r>
            <w:r>
              <w:rPr>
                <w:rFonts w:ascii="Arial" w:cs="Arial" w:hAnsi="Arial"/>
                <w:sz w:val="20"/>
                <w:szCs w:val="20"/>
              </w:rPr>
              <w:t>by</w:t>
            </w:r>
            <w:r>
              <w:rPr>
                <w:rFonts w:ascii="Arial" w:cs="Arial" w:hAnsi="Arial"/>
                <w:spacing w:val="1"/>
                <w:sz w:val="20"/>
                <w:szCs w:val="20"/>
              </w:rPr>
              <w:t xml:space="preserve"> </w:t>
            </w:r>
            <w:r>
              <w:rPr>
                <w:rFonts w:ascii="Arial" w:cs="Arial" w:hAnsi="Arial"/>
                <w:i/>
                <w:sz w:val="20"/>
                <w:szCs w:val="20"/>
              </w:rPr>
              <w:t>Mycobacterium</w:t>
            </w:r>
            <w:r>
              <w:rPr>
                <w:rFonts w:ascii="Arial" w:cs="Arial" w:hAnsi="Arial"/>
                <w:i/>
                <w:spacing w:val="1"/>
                <w:sz w:val="20"/>
                <w:szCs w:val="20"/>
              </w:rPr>
              <w:t xml:space="preserve"> </w:t>
            </w:r>
            <w:r>
              <w:rPr>
                <w:rFonts w:ascii="Arial" w:cs="Arial" w:hAnsi="Arial"/>
                <w:sz w:val="20"/>
                <w:szCs w:val="20"/>
              </w:rPr>
              <w:t>tuberculosis. This disease can attack intra lung and extra lung. It spreads through</w:t>
            </w:r>
            <w:r>
              <w:rPr>
                <w:rFonts w:ascii="Arial" w:cs="Arial" w:hAnsi="Arial"/>
                <w:spacing w:val="1"/>
                <w:sz w:val="20"/>
                <w:szCs w:val="20"/>
              </w:rPr>
              <w:t xml:space="preserve"> </w:t>
            </w:r>
            <w:r>
              <w:rPr>
                <w:rFonts w:ascii="Arial" w:cs="Arial" w:hAnsi="Arial"/>
                <w:sz w:val="20"/>
                <w:szCs w:val="20"/>
              </w:rPr>
              <w:t>the air and droplets such as coughing, sneezing and direct contact with the sputum</w:t>
            </w:r>
            <w:r>
              <w:rPr>
                <w:rFonts w:ascii="Arial" w:cs="Arial" w:hAnsi="Arial"/>
                <w:spacing w:val="-57"/>
                <w:sz w:val="20"/>
                <w:szCs w:val="20"/>
              </w:rPr>
              <w:t xml:space="preserve"> </w:t>
            </w:r>
            <w:r>
              <w:rPr>
                <w:rFonts w:ascii="Arial" w:cs="Arial" w:hAnsi="Arial"/>
                <w:sz w:val="20"/>
                <w:szCs w:val="20"/>
              </w:rPr>
              <w:t>of patients with pulmonary tuberculosis. The healing of tuberculosis patients is</w:t>
            </w:r>
            <w:r>
              <w:rPr>
                <w:rFonts w:ascii="Arial" w:cs="Arial" w:hAnsi="Arial"/>
                <w:spacing w:val="1"/>
                <w:sz w:val="20"/>
                <w:szCs w:val="20"/>
              </w:rPr>
              <w:t xml:space="preserve"> </w:t>
            </w:r>
            <w:r>
              <w:rPr>
                <w:rFonts w:ascii="Arial" w:cs="Arial" w:hAnsi="Arial"/>
                <w:sz w:val="20"/>
                <w:szCs w:val="20"/>
              </w:rPr>
              <w:t>influenced by factors including adherence to taking medication, nutritional status,</w:t>
            </w:r>
            <w:r>
              <w:rPr>
                <w:rFonts w:ascii="Arial" w:cs="Arial" w:hAnsi="Arial"/>
                <w:spacing w:val="1"/>
                <w:sz w:val="20"/>
                <w:szCs w:val="20"/>
              </w:rPr>
              <w:t xml:space="preserve"> </w:t>
            </w:r>
            <w:r>
              <w:rPr>
                <w:rFonts w:ascii="Arial" w:cs="Arial" w:hAnsi="Arial"/>
                <w:sz w:val="20"/>
                <w:szCs w:val="20"/>
              </w:rPr>
              <w:t>job,</w:t>
            </w:r>
            <w:r>
              <w:rPr>
                <w:rFonts w:ascii="Arial" w:cs="Arial" w:hAnsi="Arial"/>
                <w:spacing w:val="-6"/>
                <w:sz w:val="20"/>
                <w:szCs w:val="20"/>
              </w:rPr>
              <w:t xml:space="preserve"> </w:t>
            </w:r>
            <w:r>
              <w:rPr>
                <w:rFonts w:ascii="Arial" w:cs="Arial" w:hAnsi="Arial"/>
                <w:sz w:val="20"/>
                <w:szCs w:val="20"/>
              </w:rPr>
              <w:t>and</w:t>
            </w:r>
            <w:r>
              <w:rPr>
                <w:rFonts w:ascii="Arial" w:cs="Arial" w:hAnsi="Arial"/>
                <w:spacing w:val="-5"/>
                <w:sz w:val="20"/>
                <w:szCs w:val="20"/>
              </w:rPr>
              <w:t xml:space="preserve"> </w:t>
            </w:r>
            <w:r>
              <w:rPr>
                <w:rFonts w:ascii="Arial" w:cs="Arial" w:hAnsi="Arial"/>
                <w:sz w:val="20"/>
                <w:szCs w:val="20"/>
              </w:rPr>
              <w:t>supervisor</w:t>
            </w:r>
            <w:r>
              <w:rPr>
                <w:rFonts w:ascii="Arial" w:cs="Arial" w:hAnsi="Arial"/>
                <w:spacing w:val="-4"/>
                <w:sz w:val="20"/>
                <w:szCs w:val="20"/>
              </w:rPr>
              <w:t xml:space="preserve"> </w:t>
            </w:r>
            <w:r>
              <w:rPr>
                <w:rFonts w:ascii="Arial" w:cs="Arial" w:hAnsi="Arial"/>
                <w:sz w:val="20"/>
                <w:szCs w:val="20"/>
              </w:rPr>
              <w:t>of</w:t>
            </w:r>
            <w:r>
              <w:rPr>
                <w:rFonts w:ascii="Arial" w:cs="Arial" w:hAnsi="Arial"/>
                <w:spacing w:val="-5"/>
                <w:sz w:val="20"/>
                <w:szCs w:val="20"/>
              </w:rPr>
              <w:t xml:space="preserve"> </w:t>
            </w:r>
            <w:r>
              <w:rPr>
                <w:rFonts w:ascii="Arial" w:cs="Arial" w:hAnsi="Arial"/>
                <w:sz w:val="20"/>
                <w:szCs w:val="20"/>
              </w:rPr>
              <w:t>taking</w:t>
            </w:r>
            <w:r>
              <w:rPr>
                <w:rFonts w:ascii="Arial" w:cs="Arial" w:hAnsi="Arial"/>
                <w:spacing w:val="-8"/>
                <w:sz w:val="20"/>
                <w:szCs w:val="20"/>
              </w:rPr>
              <w:t xml:space="preserve"> </w:t>
            </w:r>
            <w:r>
              <w:rPr>
                <w:rFonts w:ascii="Arial" w:cs="Arial" w:hAnsi="Arial"/>
                <w:sz w:val="20"/>
                <w:szCs w:val="20"/>
              </w:rPr>
              <w:t>medicine</w:t>
            </w:r>
            <w:r>
              <w:rPr>
                <w:rFonts w:ascii="Arial" w:cs="Arial" w:hAnsi="Arial"/>
                <w:spacing w:val="-2"/>
                <w:sz w:val="20"/>
                <w:szCs w:val="20"/>
              </w:rPr>
              <w:t xml:space="preserve"> </w:t>
            </w:r>
            <w:r>
              <w:rPr>
                <w:rFonts w:ascii="Arial" w:cs="Arial" w:hAnsi="Arial"/>
                <w:sz w:val="20"/>
                <w:szCs w:val="20"/>
              </w:rPr>
              <w:t>.</w:t>
            </w:r>
            <w:r>
              <w:rPr>
                <w:rFonts w:ascii="Arial" w:cs="Arial" w:hAnsi="Arial"/>
                <w:spacing w:val="-5"/>
                <w:sz w:val="20"/>
                <w:szCs w:val="20"/>
              </w:rPr>
              <w:t xml:space="preserve"> </w:t>
            </w:r>
            <w:r>
              <w:rPr>
                <w:rFonts w:ascii="Arial" w:cs="Arial" w:hAnsi="Arial"/>
                <w:sz w:val="20"/>
                <w:szCs w:val="20"/>
              </w:rPr>
              <w:t>This</w:t>
            </w:r>
            <w:r>
              <w:rPr>
                <w:rFonts w:ascii="Arial" w:cs="Arial" w:hAnsi="Arial"/>
                <w:spacing w:val="-6"/>
                <w:sz w:val="20"/>
                <w:szCs w:val="20"/>
              </w:rPr>
              <w:t xml:space="preserve"> </w:t>
            </w:r>
            <w:r>
              <w:rPr>
                <w:rFonts w:ascii="Arial" w:cs="Arial" w:hAnsi="Arial"/>
                <w:sz w:val="20"/>
                <w:szCs w:val="20"/>
              </w:rPr>
              <w:t>purpose</w:t>
            </w:r>
            <w:r>
              <w:rPr>
                <w:rFonts w:ascii="Arial" w:cs="Arial" w:hAnsi="Arial"/>
                <w:spacing w:val="-4"/>
                <w:sz w:val="20"/>
                <w:szCs w:val="20"/>
              </w:rPr>
              <w:t xml:space="preserve"> </w:t>
            </w:r>
            <w:r>
              <w:rPr>
                <w:rFonts w:ascii="Arial" w:cs="Arial" w:hAnsi="Arial"/>
                <w:sz w:val="20"/>
                <w:szCs w:val="20"/>
              </w:rPr>
              <w:t>of</w:t>
            </w:r>
            <w:r>
              <w:rPr>
                <w:rFonts w:ascii="Arial" w:cs="Arial" w:hAnsi="Arial"/>
                <w:spacing w:val="-4"/>
                <w:sz w:val="20"/>
                <w:szCs w:val="20"/>
              </w:rPr>
              <w:t xml:space="preserve"> </w:t>
            </w:r>
            <w:r>
              <w:rPr>
                <w:rFonts w:ascii="Arial" w:cs="Arial" w:hAnsi="Arial"/>
                <w:sz w:val="20"/>
                <w:szCs w:val="20"/>
              </w:rPr>
              <w:t>this</w:t>
            </w:r>
            <w:r>
              <w:rPr>
                <w:rFonts w:ascii="Arial" w:cs="Arial" w:hAnsi="Arial"/>
                <w:spacing w:val="-6"/>
                <w:sz w:val="20"/>
                <w:szCs w:val="20"/>
              </w:rPr>
              <w:t xml:space="preserve"> </w:t>
            </w:r>
            <w:r>
              <w:rPr>
                <w:rFonts w:ascii="Arial" w:cs="Arial" w:hAnsi="Arial"/>
                <w:sz w:val="20"/>
                <w:szCs w:val="20"/>
              </w:rPr>
              <w:t>study</w:t>
            </w:r>
            <w:r>
              <w:rPr>
                <w:rFonts w:ascii="Arial" w:cs="Arial" w:hAnsi="Arial"/>
                <w:spacing w:val="-12"/>
                <w:sz w:val="20"/>
                <w:szCs w:val="20"/>
              </w:rPr>
              <w:t xml:space="preserve"> </w:t>
            </w:r>
            <w:r>
              <w:rPr>
                <w:rFonts w:ascii="Arial" w:cs="Arial" w:hAnsi="Arial"/>
                <w:sz w:val="20"/>
                <w:szCs w:val="20"/>
              </w:rPr>
              <w:t>to</w:t>
            </w:r>
            <w:r>
              <w:rPr>
                <w:rFonts w:ascii="Arial" w:cs="Arial" w:hAnsi="Arial"/>
                <w:spacing w:val="-6"/>
                <w:sz w:val="20"/>
                <w:szCs w:val="20"/>
              </w:rPr>
              <w:t xml:space="preserve"> </w:t>
            </w:r>
            <w:r>
              <w:rPr>
                <w:rFonts w:ascii="Arial" w:cs="Arial" w:hAnsi="Arial"/>
                <w:sz w:val="20"/>
                <w:szCs w:val="20"/>
              </w:rPr>
              <w:t>determine</w:t>
            </w:r>
            <w:r>
              <w:rPr>
                <w:rFonts w:ascii="Arial" w:cs="Arial" w:hAnsi="Arial"/>
                <w:spacing w:val="-3"/>
                <w:sz w:val="20"/>
                <w:szCs w:val="20"/>
              </w:rPr>
              <w:t xml:space="preserve"> </w:t>
            </w:r>
            <w:r>
              <w:rPr>
                <w:rFonts w:ascii="Arial" w:cs="Arial" w:hAnsi="Arial"/>
                <w:sz w:val="20"/>
                <w:szCs w:val="20"/>
              </w:rPr>
              <w:t>the</w:t>
            </w:r>
            <w:r>
              <w:rPr>
                <w:rFonts w:ascii="Arial" w:cs="Arial" w:hAnsi="Arial"/>
                <w:spacing w:val="-58"/>
                <w:sz w:val="20"/>
                <w:szCs w:val="20"/>
              </w:rPr>
              <w:t xml:space="preserve"> </w:t>
            </w:r>
            <w:r>
              <w:rPr>
                <w:rFonts w:ascii="Arial" w:cs="Arial" w:hAnsi="Arial"/>
                <w:sz w:val="20"/>
                <w:szCs w:val="20"/>
              </w:rPr>
              <w:t>relationship between medication compliance and nutritional status in the recovery</w:t>
            </w:r>
            <w:r>
              <w:rPr>
                <w:rFonts w:ascii="Arial" w:cs="Arial" w:hAnsi="Arial"/>
                <w:spacing w:val="1"/>
                <w:sz w:val="20"/>
                <w:szCs w:val="20"/>
              </w:rPr>
              <w:t xml:space="preserve"> </w:t>
            </w:r>
            <w:r>
              <w:rPr>
                <w:rFonts w:ascii="Arial" w:cs="Arial" w:hAnsi="Arial"/>
                <w:sz w:val="20"/>
                <w:szCs w:val="20"/>
              </w:rPr>
              <w:t>of</w:t>
            </w:r>
            <w:r>
              <w:rPr>
                <w:rFonts w:ascii="Arial" w:cs="Arial" w:hAnsi="Arial"/>
                <w:spacing w:val="-1"/>
                <w:sz w:val="20"/>
                <w:szCs w:val="20"/>
              </w:rPr>
              <w:t xml:space="preserve"> </w:t>
            </w:r>
            <w:r>
              <w:rPr>
                <w:rFonts w:ascii="Arial" w:cs="Arial" w:hAnsi="Arial"/>
                <w:sz w:val="20"/>
                <w:szCs w:val="20"/>
              </w:rPr>
              <w:t>pulmonary</w:t>
            </w:r>
            <w:r>
              <w:rPr>
                <w:rFonts w:ascii="Arial" w:cs="Arial" w:hAnsi="Arial"/>
                <w:spacing w:val="-9"/>
                <w:sz w:val="20"/>
                <w:szCs w:val="20"/>
              </w:rPr>
              <w:t xml:space="preserve"> </w:t>
            </w:r>
            <w:r>
              <w:rPr>
                <w:rFonts w:ascii="Arial" w:cs="Arial" w:hAnsi="Arial"/>
                <w:sz w:val="20"/>
                <w:szCs w:val="20"/>
              </w:rPr>
              <w:t>tuberculosis</w:t>
            </w:r>
            <w:r>
              <w:rPr>
                <w:rFonts w:ascii="Arial" w:cs="Arial" w:hAnsi="Arial"/>
                <w:spacing w:val="-2"/>
                <w:sz w:val="20"/>
                <w:szCs w:val="20"/>
              </w:rPr>
              <w:t xml:space="preserve"> </w:t>
            </w:r>
            <w:r>
              <w:rPr>
                <w:rFonts w:ascii="Arial" w:cs="Arial" w:hAnsi="Arial"/>
                <w:sz w:val="20"/>
                <w:szCs w:val="20"/>
              </w:rPr>
              <w:t>patients</w:t>
            </w:r>
            <w:r>
              <w:rPr>
                <w:rFonts w:ascii="Arial" w:cs="Arial" w:hAnsi="Arial"/>
                <w:spacing w:val="-3"/>
                <w:sz w:val="20"/>
                <w:szCs w:val="20"/>
              </w:rPr>
              <w:t xml:space="preserve"> </w:t>
            </w:r>
            <w:r>
              <w:rPr>
                <w:rFonts w:ascii="Arial" w:cs="Arial" w:hAnsi="Arial"/>
                <w:sz w:val="20"/>
                <w:szCs w:val="20"/>
              </w:rPr>
              <w:t>in</w:t>
            </w:r>
            <w:r>
              <w:rPr>
                <w:rFonts w:ascii="Arial" w:cs="Arial" w:hAnsi="Arial"/>
                <w:spacing w:val="5"/>
                <w:sz w:val="20"/>
                <w:szCs w:val="20"/>
              </w:rPr>
              <w:t xml:space="preserve"> </w:t>
            </w:r>
            <w:r>
              <w:rPr>
                <w:rFonts w:ascii="Arial" w:cs="Arial" w:hAnsi="Arial"/>
                <w:sz w:val="20"/>
                <w:szCs w:val="20"/>
              </w:rPr>
              <w:t>Katobu</w:t>
            </w:r>
            <w:r>
              <w:rPr>
                <w:rFonts w:ascii="Arial" w:cs="Arial" w:hAnsi="Arial"/>
                <w:spacing w:val="-1"/>
                <w:sz w:val="20"/>
                <w:szCs w:val="20"/>
              </w:rPr>
              <w:t xml:space="preserve"> </w:t>
            </w:r>
            <w:r>
              <w:rPr>
                <w:rFonts w:ascii="Arial" w:cs="Arial" w:hAnsi="Arial"/>
                <w:sz w:val="20"/>
                <w:szCs w:val="20"/>
              </w:rPr>
              <w:t>District</w:t>
            </w:r>
            <w:r>
              <w:rPr>
                <w:rFonts w:ascii="Arial" w:cs="Arial" w:hAnsi="Arial"/>
                <w:spacing w:val="1"/>
                <w:sz w:val="20"/>
                <w:szCs w:val="20"/>
              </w:rPr>
              <w:t xml:space="preserve"> </w:t>
            </w:r>
            <w:r>
              <w:rPr>
                <w:rFonts w:ascii="Arial" w:cs="Arial" w:hAnsi="Arial"/>
                <w:sz w:val="20"/>
                <w:szCs w:val="20"/>
              </w:rPr>
              <w:t>Muna</w:t>
            </w:r>
            <w:r>
              <w:rPr>
                <w:rFonts w:ascii="Arial" w:cs="Arial" w:hAnsi="Arial"/>
                <w:spacing w:val="1"/>
                <w:sz w:val="20"/>
                <w:szCs w:val="20"/>
              </w:rPr>
              <w:t xml:space="preserve"> </w:t>
            </w:r>
            <w:r>
              <w:rPr>
                <w:rFonts w:ascii="Arial" w:cs="Arial" w:hAnsi="Arial"/>
                <w:sz w:val="20"/>
                <w:szCs w:val="20"/>
              </w:rPr>
              <w:t>Regency.</w:t>
            </w:r>
            <w:r>
              <w:rPr>
                <w:rFonts w:ascii="Arial" w:cs="Arial" w:hAnsi="Arial"/>
                <w:sz w:val="20"/>
                <w:szCs w:val="20"/>
              </w:rPr>
              <w:t xml:space="preserve"> </w:t>
            </w:r>
            <w:r>
              <w:rPr>
                <w:rFonts w:ascii="Arial" w:cs="Arial" w:hAnsi="Arial"/>
                <w:sz w:val="20"/>
                <w:szCs w:val="20"/>
              </w:rPr>
              <w:t>The design of this study is an observational study with a cross sectional</w:t>
            </w:r>
            <w:r>
              <w:rPr>
                <w:rFonts w:ascii="Arial" w:cs="Arial" w:hAnsi="Arial"/>
                <w:spacing w:val="1"/>
                <w:sz w:val="20"/>
                <w:szCs w:val="20"/>
              </w:rPr>
              <w:t xml:space="preserve"> </w:t>
            </w:r>
            <w:r>
              <w:rPr>
                <w:rFonts w:ascii="Arial" w:cs="Arial" w:hAnsi="Arial"/>
                <w:sz w:val="20"/>
                <w:szCs w:val="20"/>
              </w:rPr>
              <w:t xml:space="preserve">approach. The </w:t>
            </w:r>
            <w:r>
              <w:rPr>
                <w:rFonts w:ascii="Arial" w:cs="Arial" w:hAnsi="Arial"/>
                <w:sz w:val="20"/>
                <w:szCs w:val="20"/>
              </w:rPr>
              <w:t>number of samples used in this study were</w:t>
            </w:r>
            <w:r>
              <w:rPr>
                <w:rFonts w:ascii="Arial" w:cs="Arial" w:hAnsi="Arial"/>
                <w:sz w:val="20"/>
                <w:szCs w:val="20"/>
              </w:rPr>
              <w:t xml:space="preserve"> 61 samples according to</w:t>
            </w:r>
            <w:r>
              <w:rPr>
                <w:rFonts w:ascii="Arial" w:cs="Arial" w:hAnsi="Arial"/>
                <w:spacing w:val="-57"/>
                <w:sz w:val="20"/>
                <w:szCs w:val="20"/>
              </w:rPr>
              <w:t xml:space="preserve"> </w:t>
            </w:r>
            <w:r>
              <w:rPr>
                <w:rFonts w:ascii="Arial" w:cs="Arial" w:hAnsi="Arial"/>
                <w:sz w:val="20"/>
                <w:szCs w:val="20"/>
              </w:rPr>
              <w:t>the inclusion and exclusion criteria selected by the simple proportional startified</w:t>
            </w:r>
            <w:r>
              <w:rPr>
                <w:rFonts w:ascii="Arial" w:cs="Arial" w:hAnsi="Arial"/>
                <w:spacing w:val="1"/>
                <w:sz w:val="20"/>
                <w:szCs w:val="20"/>
              </w:rPr>
              <w:t xml:space="preserve"> </w:t>
            </w:r>
            <w:r>
              <w:rPr>
                <w:rFonts w:ascii="Arial" w:cs="Arial" w:hAnsi="Arial"/>
                <w:sz w:val="20"/>
                <w:szCs w:val="20"/>
              </w:rPr>
              <w:t>random sampling method. The data is processed using Univariate and Bivariate</w:t>
            </w:r>
            <w:r>
              <w:rPr>
                <w:rFonts w:ascii="Arial" w:cs="Arial" w:hAnsi="Arial"/>
                <w:spacing w:val="1"/>
                <w:sz w:val="20"/>
                <w:szCs w:val="20"/>
              </w:rPr>
              <w:t xml:space="preserve"> </w:t>
            </w:r>
            <w:r>
              <w:rPr>
                <w:rFonts w:ascii="Arial" w:cs="Arial" w:hAnsi="Arial"/>
                <w:sz w:val="20"/>
                <w:szCs w:val="20"/>
              </w:rPr>
              <w:t>analysis</w:t>
            </w:r>
            <w:r>
              <w:rPr>
                <w:rFonts w:ascii="Arial" w:cs="Arial" w:hAnsi="Arial"/>
                <w:spacing w:val="1"/>
                <w:sz w:val="20"/>
                <w:szCs w:val="20"/>
              </w:rPr>
              <w:t xml:space="preserve"> </w:t>
            </w:r>
            <w:r>
              <w:rPr>
                <w:rFonts w:ascii="Arial" w:cs="Arial" w:hAnsi="Arial"/>
                <w:sz w:val="20"/>
                <w:szCs w:val="20"/>
              </w:rPr>
              <w:t>with the</w:t>
            </w:r>
            <w:r>
              <w:rPr>
                <w:rFonts w:ascii="Arial" w:cs="Arial" w:hAnsi="Arial"/>
                <w:spacing w:val="4"/>
                <w:sz w:val="20"/>
                <w:szCs w:val="20"/>
              </w:rPr>
              <w:t xml:space="preserve"> </w:t>
            </w:r>
            <w:r>
              <w:rPr>
                <w:rFonts w:ascii="Arial" w:cs="Arial" w:hAnsi="Arial"/>
                <w:i/>
                <w:sz w:val="20"/>
                <w:szCs w:val="20"/>
              </w:rPr>
              <w:t>Chi-Square</w:t>
            </w:r>
            <w:r>
              <w:rPr>
                <w:rFonts w:ascii="Arial" w:cs="Arial" w:hAnsi="Arial"/>
                <w:i/>
                <w:spacing w:val="1"/>
                <w:sz w:val="20"/>
                <w:szCs w:val="20"/>
              </w:rPr>
              <w:t xml:space="preserve"> </w:t>
            </w:r>
            <w:r>
              <w:rPr>
                <w:rFonts w:ascii="Arial" w:cs="Arial" w:hAnsi="Arial"/>
                <w:sz w:val="20"/>
                <w:szCs w:val="20"/>
              </w:rPr>
              <w:t>statistical</w:t>
            </w:r>
            <w:r>
              <w:rPr>
                <w:rFonts w:ascii="Arial" w:cs="Arial" w:hAnsi="Arial"/>
                <w:spacing w:val="-4"/>
                <w:sz w:val="20"/>
                <w:szCs w:val="20"/>
              </w:rPr>
              <w:t xml:space="preserve"> </w:t>
            </w:r>
            <w:r>
              <w:rPr>
                <w:rFonts w:ascii="Arial" w:cs="Arial" w:hAnsi="Arial"/>
                <w:sz w:val="20"/>
                <w:szCs w:val="20"/>
              </w:rPr>
              <w:t>test.</w:t>
            </w:r>
            <w:r>
              <w:rPr>
                <w:rFonts w:ascii="Arial" w:cs="Arial" w:hAnsi="Arial"/>
                <w:sz w:val="20"/>
                <w:szCs w:val="20"/>
              </w:rPr>
              <w:t xml:space="preserve"> </w:t>
            </w:r>
            <w:r>
              <w:rPr>
                <w:rFonts w:ascii="Arial" w:cs="Arial" w:hAnsi="Arial"/>
                <w:sz w:val="20"/>
                <w:szCs w:val="20"/>
              </w:rPr>
              <w:t>The results of this study indicate that the variable medication compliance</w:t>
            </w:r>
            <w:r>
              <w:rPr>
                <w:rFonts w:ascii="Arial" w:cs="Arial" w:hAnsi="Arial"/>
                <w:spacing w:val="1"/>
                <w:sz w:val="20"/>
                <w:szCs w:val="20"/>
              </w:rPr>
              <w:t xml:space="preserve"> </w:t>
            </w:r>
            <w:r>
              <w:rPr>
                <w:rFonts w:ascii="Arial" w:cs="Arial" w:hAnsi="Arial"/>
                <w:sz w:val="20"/>
                <w:szCs w:val="20"/>
              </w:rPr>
              <w:t>with</w:t>
            </w:r>
            <w:r>
              <w:rPr>
                <w:rFonts w:ascii="Arial" w:cs="Arial" w:hAnsi="Arial"/>
                <w:spacing w:val="9"/>
                <w:sz w:val="20"/>
                <w:szCs w:val="20"/>
              </w:rPr>
              <w:t xml:space="preserve"> </w:t>
            </w:r>
            <w:r>
              <w:rPr>
                <w:rFonts w:ascii="Arial" w:cs="Arial" w:hAnsi="Arial"/>
                <w:sz w:val="20"/>
                <w:szCs w:val="20"/>
              </w:rPr>
              <w:t>p</w:t>
            </w:r>
            <w:r>
              <w:rPr>
                <w:rFonts w:ascii="Arial" w:cs="Arial" w:hAnsi="Arial"/>
                <w:spacing w:val="11"/>
                <w:sz w:val="20"/>
                <w:szCs w:val="20"/>
              </w:rPr>
              <w:t xml:space="preserve"> </w:t>
            </w:r>
            <w:r>
              <w:rPr>
                <w:rFonts w:ascii="Arial" w:cs="Arial" w:hAnsi="Arial"/>
                <w:i/>
                <w:sz w:val="20"/>
                <w:szCs w:val="20"/>
              </w:rPr>
              <w:t>value</w:t>
            </w:r>
            <w:r>
              <w:rPr>
                <w:rFonts w:ascii="Arial" w:cs="Arial" w:hAnsi="Arial"/>
                <w:i/>
                <w:spacing w:val="12"/>
                <w:sz w:val="20"/>
                <w:szCs w:val="20"/>
              </w:rPr>
              <w:t xml:space="preserve"> </w:t>
            </w:r>
            <w:r>
              <w:rPr>
                <w:rFonts w:ascii="Arial" w:cs="Arial" w:hAnsi="Arial"/>
                <w:sz w:val="20"/>
                <w:szCs w:val="20"/>
              </w:rPr>
              <w:t>=</w:t>
            </w:r>
            <w:r>
              <w:rPr>
                <w:rFonts w:ascii="Arial" w:cs="Arial" w:hAnsi="Arial"/>
                <w:spacing w:val="11"/>
                <w:sz w:val="20"/>
                <w:szCs w:val="20"/>
              </w:rPr>
              <w:t xml:space="preserve"> </w:t>
            </w:r>
            <w:r>
              <w:rPr>
                <w:rFonts w:ascii="Arial" w:cs="Arial" w:hAnsi="Arial"/>
                <w:sz w:val="20"/>
                <w:szCs w:val="20"/>
              </w:rPr>
              <w:t>0.002</w:t>
            </w:r>
            <w:r>
              <w:rPr>
                <w:rFonts w:ascii="Arial" w:cs="Arial" w:hAnsi="Arial"/>
                <w:spacing w:val="9"/>
                <w:sz w:val="20"/>
                <w:szCs w:val="20"/>
              </w:rPr>
              <w:t xml:space="preserve"> </w:t>
            </w:r>
            <w:r>
              <w:rPr>
                <w:rFonts w:ascii="Arial" w:cs="Arial" w:hAnsi="Arial"/>
                <w:sz w:val="20"/>
                <w:szCs w:val="20"/>
              </w:rPr>
              <w:t>and</w:t>
            </w:r>
            <w:r>
              <w:rPr>
                <w:rFonts w:ascii="Arial" w:cs="Arial" w:hAnsi="Arial"/>
                <w:spacing w:val="11"/>
                <w:sz w:val="20"/>
                <w:szCs w:val="20"/>
              </w:rPr>
              <w:t xml:space="preserve"> </w:t>
            </w:r>
            <w:r>
              <w:rPr>
                <w:rFonts w:ascii="Arial" w:cs="Arial" w:hAnsi="Arial"/>
                <w:sz w:val="20"/>
                <w:szCs w:val="20"/>
              </w:rPr>
              <w:t>r</w:t>
            </w:r>
            <w:r>
              <w:rPr>
                <w:rFonts w:ascii="Arial" w:cs="Arial" w:hAnsi="Arial"/>
                <w:spacing w:val="17"/>
                <w:sz w:val="20"/>
                <w:szCs w:val="20"/>
              </w:rPr>
              <w:t xml:space="preserve"> </w:t>
            </w:r>
            <w:r>
              <w:rPr>
                <w:rFonts w:ascii="Arial" w:cs="Arial" w:hAnsi="Arial"/>
                <w:sz w:val="20"/>
                <w:szCs w:val="20"/>
              </w:rPr>
              <w:t>=</w:t>
            </w:r>
            <w:r>
              <w:rPr>
                <w:rFonts w:ascii="Arial" w:cs="Arial" w:hAnsi="Arial"/>
                <w:spacing w:val="11"/>
                <w:sz w:val="20"/>
                <w:szCs w:val="20"/>
              </w:rPr>
              <w:t xml:space="preserve"> </w:t>
            </w:r>
            <w:r>
              <w:rPr>
                <w:rFonts w:ascii="Arial" w:cs="Arial" w:hAnsi="Arial"/>
                <w:sz w:val="20"/>
                <w:szCs w:val="20"/>
              </w:rPr>
              <w:t>0,366,</w:t>
            </w:r>
            <w:r>
              <w:rPr>
                <w:rFonts w:ascii="Arial" w:cs="Arial" w:hAnsi="Arial"/>
                <w:spacing w:val="10"/>
                <w:sz w:val="20"/>
                <w:szCs w:val="20"/>
              </w:rPr>
              <w:t xml:space="preserve"> </w:t>
            </w:r>
            <w:r>
              <w:rPr>
                <w:rFonts w:ascii="Arial" w:cs="Arial" w:hAnsi="Arial"/>
                <w:sz w:val="20"/>
                <w:szCs w:val="20"/>
              </w:rPr>
              <w:t>the</w:t>
            </w:r>
            <w:r>
              <w:rPr>
                <w:rFonts w:ascii="Arial" w:cs="Arial" w:hAnsi="Arial"/>
                <w:spacing w:val="7"/>
                <w:sz w:val="20"/>
                <w:szCs w:val="20"/>
              </w:rPr>
              <w:t xml:space="preserve"> </w:t>
            </w:r>
            <w:r>
              <w:rPr>
                <w:rFonts w:ascii="Arial" w:cs="Arial" w:hAnsi="Arial"/>
                <w:sz w:val="20"/>
                <w:szCs w:val="20"/>
              </w:rPr>
              <w:t>nutritional</w:t>
            </w:r>
            <w:r>
              <w:rPr>
                <w:rFonts w:ascii="Arial" w:cs="Arial" w:hAnsi="Arial"/>
                <w:spacing w:val="10"/>
                <w:sz w:val="20"/>
                <w:szCs w:val="20"/>
              </w:rPr>
              <w:t xml:space="preserve"> </w:t>
            </w:r>
            <w:r>
              <w:rPr>
                <w:rFonts w:ascii="Arial" w:cs="Arial" w:hAnsi="Arial"/>
                <w:sz w:val="20"/>
                <w:szCs w:val="20"/>
              </w:rPr>
              <w:t>status</w:t>
            </w:r>
            <w:r>
              <w:rPr>
                <w:rFonts w:ascii="Arial" w:cs="Arial" w:hAnsi="Arial"/>
                <w:spacing w:val="8"/>
                <w:sz w:val="20"/>
                <w:szCs w:val="20"/>
              </w:rPr>
              <w:t xml:space="preserve"> </w:t>
            </w:r>
            <w:r>
              <w:rPr>
                <w:rFonts w:ascii="Arial" w:cs="Arial" w:hAnsi="Arial"/>
                <w:sz w:val="20"/>
                <w:szCs w:val="20"/>
              </w:rPr>
              <w:t>variable</w:t>
            </w:r>
            <w:r>
              <w:rPr>
                <w:rFonts w:ascii="Arial" w:cs="Arial" w:hAnsi="Arial"/>
                <w:spacing w:val="11"/>
                <w:sz w:val="20"/>
                <w:szCs w:val="20"/>
              </w:rPr>
              <w:t xml:space="preserve"> </w:t>
            </w:r>
            <w:r>
              <w:rPr>
                <w:rFonts w:ascii="Arial" w:cs="Arial" w:hAnsi="Arial"/>
                <w:sz w:val="20"/>
                <w:szCs w:val="20"/>
              </w:rPr>
              <w:t>with</w:t>
            </w:r>
            <w:r>
              <w:rPr>
                <w:rFonts w:ascii="Arial" w:cs="Arial" w:hAnsi="Arial"/>
                <w:spacing w:val="9"/>
                <w:sz w:val="20"/>
                <w:szCs w:val="20"/>
              </w:rPr>
              <w:t xml:space="preserve"> </w:t>
            </w:r>
            <w:r>
              <w:rPr>
                <w:rFonts w:ascii="Arial" w:cs="Arial" w:hAnsi="Arial"/>
                <w:sz w:val="20"/>
                <w:szCs w:val="20"/>
              </w:rPr>
              <w:t>p</w:t>
            </w:r>
            <w:r>
              <w:rPr>
                <w:rFonts w:ascii="Arial" w:cs="Arial" w:hAnsi="Arial"/>
                <w:spacing w:val="17"/>
                <w:sz w:val="20"/>
                <w:szCs w:val="20"/>
              </w:rPr>
              <w:t xml:space="preserve"> </w:t>
            </w:r>
            <w:r>
              <w:rPr>
                <w:rFonts w:ascii="Arial" w:cs="Arial" w:hAnsi="Arial"/>
                <w:i/>
                <w:sz w:val="20"/>
                <w:szCs w:val="20"/>
              </w:rPr>
              <w:t>value</w:t>
            </w:r>
            <w:r>
              <w:rPr>
                <w:rFonts w:ascii="Arial" w:cs="Arial" w:hAnsi="Arial"/>
                <w:i/>
                <w:spacing w:val="12"/>
                <w:sz w:val="20"/>
                <w:szCs w:val="20"/>
              </w:rPr>
              <w:t xml:space="preserve"> </w:t>
            </w:r>
            <w:r>
              <w:rPr>
                <w:rFonts w:ascii="Arial" w:cs="Arial" w:hAnsi="Arial"/>
                <w:sz w:val="20"/>
                <w:szCs w:val="20"/>
              </w:rPr>
              <w:t>=0.000</w:t>
            </w:r>
            <w:r>
              <w:rPr>
                <w:rFonts w:ascii="Arial" w:cs="Arial" w:hAnsi="Arial"/>
                <w:spacing w:val="20"/>
                <w:sz w:val="20"/>
                <w:szCs w:val="20"/>
              </w:rPr>
              <w:t xml:space="preserve"> </w:t>
            </w:r>
            <w:r>
              <w:rPr>
                <w:rFonts w:ascii="Arial" w:cs="Arial" w:hAnsi="Arial"/>
                <w:sz w:val="20"/>
                <w:szCs w:val="20"/>
              </w:rPr>
              <w:t>and</w:t>
            </w:r>
            <w:r>
              <w:rPr>
                <w:rFonts w:ascii="Arial" w:cs="Arial" w:hAnsi="Arial"/>
                <w:spacing w:val="19"/>
                <w:sz w:val="20"/>
                <w:szCs w:val="20"/>
              </w:rPr>
              <w:t xml:space="preserve"> </w:t>
            </w:r>
            <w:r>
              <w:rPr>
                <w:rFonts w:ascii="Arial" w:cs="Arial" w:hAnsi="Arial"/>
                <w:sz w:val="20"/>
                <w:szCs w:val="20"/>
              </w:rPr>
              <w:t>a</w:t>
            </w:r>
            <w:r>
              <w:rPr>
                <w:rFonts w:ascii="Arial" w:cs="Arial" w:hAnsi="Arial"/>
                <w:spacing w:val="19"/>
                <w:sz w:val="20"/>
                <w:szCs w:val="20"/>
              </w:rPr>
              <w:t xml:space="preserve"> </w:t>
            </w:r>
            <w:r>
              <w:rPr>
                <w:rFonts w:ascii="Arial" w:cs="Arial" w:hAnsi="Arial"/>
                <w:sz w:val="20"/>
                <w:szCs w:val="20"/>
              </w:rPr>
              <w:t>value</w:t>
            </w:r>
            <w:r>
              <w:rPr>
                <w:rFonts w:ascii="Arial" w:cs="Arial" w:hAnsi="Arial"/>
                <w:spacing w:val="20"/>
                <w:sz w:val="20"/>
                <w:szCs w:val="20"/>
              </w:rPr>
              <w:t xml:space="preserve"> </w:t>
            </w:r>
            <w:r>
              <w:rPr>
                <w:rFonts w:ascii="Arial" w:cs="Arial" w:hAnsi="Arial"/>
                <w:sz w:val="20"/>
                <w:szCs w:val="20"/>
              </w:rPr>
              <w:t>of</w:t>
            </w:r>
            <w:r>
              <w:rPr>
                <w:rFonts w:ascii="Arial" w:cs="Arial" w:hAnsi="Arial"/>
                <w:spacing w:val="19"/>
                <w:sz w:val="20"/>
                <w:szCs w:val="20"/>
              </w:rPr>
              <w:t xml:space="preserve"> </w:t>
            </w:r>
            <w:r>
              <w:rPr>
                <w:rFonts w:ascii="Arial" w:cs="Arial" w:hAnsi="Arial"/>
                <w:sz w:val="20"/>
                <w:szCs w:val="20"/>
              </w:rPr>
              <w:t>r</w:t>
            </w:r>
            <w:r>
              <w:rPr>
                <w:rFonts w:ascii="Arial" w:cs="Arial" w:hAnsi="Arial"/>
                <w:spacing w:val="40"/>
                <w:sz w:val="20"/>
                <w:szCs w:val="20"/>
              </w:rPr>
              <w:t xml:space="preserve"> </w:t>
            </w:r>
            <w:r>
              <w:rPr>
                <w:rFonts w:ascii="Arial" w:cs="Arial" w:hAnsi="Arial"/>
                <w:sz w:val="20"/>
                <w:szCs w:val="20"/>
              </w:rPr>
              <w:t>=</w:t>
            </w:r>
            <w:r>
              <w:rPr>
                <w:rFonts w:ascii="Arial" w:cs="Arial" w:hAnsi="Arial"/>
                <w:spacing w:val="20"/>
                <w:sz w:val="20"/>
                <w:szCs w:val="20"/>
              </w:rPr>
              <w:t xml:space="preserve"> </w:t>
            </w:r>
            <w:r>
              <w:rPr>
                <w:rFonts w:ascii="Arial" w:cs="Arial" w:hAnsi="Arial"/>
                <w:sz w:val="20"/>
                <w:szCs w:val="20"/>
              </w:rPr>
              <w:t>0,539,</w:t>
            </w:r>
            <w:r>
              <w:rPr>
                <w:rFonts w:ascii="Arial" w:cs="Arial" w:hAnsi="Arial"/>
                <w:spacing w:val="23"/>
                <w:sz w:val="20"/>
                <w:szCs w:val="20"/>
              </w:rPr>
              <w:t xml:space="preserve"> </w:t>
            </w:r>
            <w:r>
              <w:rPr>
                <w:rFonts w:ascii="Arial" w:cs="Arial" w:hAnsi="Arial"/>
                <w:sz w:val="20"/>
                <w:szCs w:val="20"/>
              </w:rPr>
              <w:t>has</w:t>
            </w:r>
            <w:r>
              <w:rPr>
                <w:rFonts w:ascii="Arial" w:cs="Arial" w:hAnsi="Arial"/>
                <w:spacing w:val="18"/>
                <w:sz w:val="20"/>
                <w:szCs w:val="20"/>
              </w:rPr>
              <w:t xml:space="preserve"> </w:t>
            </w:r>
            <w:r>
              <w:rPr>
                <w:rFonts w:ascii="Arial" w:cs="Arial" w:hAnsi="Arial"/>
                <w:sz w:val="20"/>
                <w:szCs w:val="20"/>
              </w:rPr>
              <w:t>a</w:t>
            </w:r>
            <w:r>
              <w:rPr>
                <w:rFonts w:ascii="Arial" w:cs="Arial" w:hAnsi="Arial"/>
                <w:spacing w:val="20"/>
                <w:sz w:val="20"/>
                <w:szCs w:val="20"/>
              </w:rPr>
              <w:t xml:space="preserve"> </w:t>
            </w:r>
            <w:r>
              <w:rPr>
                <w:rFonts w:ascii="Arial" w:cs="Arial" w:hAnsi="Arial"/>
                <w:sz w:val="20"/>
                <w:szCs w:val="20"/>
              </w:rPr>
              <w:t>relationship</w:t>
            </w:r>
            <w:r>
              <w:rPr>
                <w:rFonts w:ascii="Arial" w:cs="Arial" w:hAnsi="Arial"/>
                <w:spacing w:val="20"/>
                <w:sz w:val="20"/>
                <w:szCs w:val="20"/>
              </w:rPr>
              <w:t xml:space="preserve"> </w:t>
            </w:r>
            <w:r>
              <w:rPr>
                <w:rFonts w:ascii="Arial" w:cs="Arial" w:hAnsi="Arial"/>
                <w:sz w:val="20"/>
                <w:szCs w:val="20"/>
              </w:rPr>
              <w:t>in</w:t>
            </w:r>
            <w:r>
              <w:rPr>
                <w:rFonts w:ascii="Arial" w:cs="Arial" w:hAnsi="Arial"/>
                <w:spacing w:val="19"/>
                <w:sz w:val="20"/>
                <w:szCs w:val="20"/>
              </w:rPr>
              <w:t xml:space="preserve"> </w:t>
            </w:r>
            <w:r>
              <w:rPr>
                <w:rFonts w:ascii="Arial" w:cs="Arial" w:hAnsi="Arial"/>
                <w:sz w:val="20"/>
                <w:szCs w:val="20"/>
              </w:rPr>
              <w:t>the</w:t>
            </w:r>
            <w:r>
              <w:rPr>
                <w:rFonts w:ascii="Arial" w:cs="Arial" w:hAnsi="Arial"/>
                <w:spacing w:val="20"/>
                <w:sz w:val="20"/>
                <w:szCs w:val="20"/>
              </w:rPr>
              <w:t xml:space="preserve"> </w:t>
            </w:r>
            <w:r>
              <w:rPr>
                <w:rFonts w:ascii="Arial" w:cs="Arial" w:hAnsi="Arial"/>
                <w:sz w:val="20"/>
                <w:szCs w:val="20"/>
              </w:rPr>
              <w:t>recovery</w:t>
            </w:r>
            <w:r>
              <w:rPr>
                <w:rFonts w:ascii="Arial" w:cs="Arial" w:hAnsi="Arial"/>
                <w:spacing w:val="11"/>
                <w:sz w:val="20"/>
                <w:szCs w:val="20"/>
              </w:rPr>
              <w:t xml:space="preserve"> </w:t>
            </w:r>
            <w:r>
              <w:rPr>
                <w:rFonts w:ascii="Arial" w:cs="Arial" w:hAnsi="Arial"/>
                <w:sz w:val="20"/>
                <w:szCs w:val="20"/>
              </w:rPr>
              <w:t>of</w:t>
            </w:r>
            <w:r>
              <w:rPr>
                <w:rFonts w:ascii="Arial" w:cs="Arial" w:hAnsi="Arial"/>
                <w:spacing w:val="19"/>
                <w:sz w:val="20"/>
                <w:szCs w:val="20"/>
              </w:rPr>
              <w:t xml:space="preserve"> </w:t>
            </w:r>
            <w:r>
              <w:rPr>
                <w:rFonts w:ascii="Arial" w:cs="Arial" w:hAnsi="Arial"/>
                <w:sz w:val="20"/>
                <w:szCs w:val="20"/>
              </w:rPr>
              <w:t>pulmonary</w:t>
            </w:r>
            <w:r>
              <w:rPr>
                <w:rFonts w:ascii="Arial" w:cs="Arial" w:hAnsi="Arial"/>
                <w:spacing w:val="-57"/>
                <w:sz w:val="20"/>
                <w:szCs w:val="20"/>
              </w:rPr>
              <w:t xml:space="preserve"> </w:t>
            </w:r>
            <w:r>
              <w:rPr>
                <w:rFonts w:ascii="Arial" w:cs="Arial" w:hAnsi="Arial"/>
                <w:sz w:val="20"/>
                <w:szCs w:val="20"/>
              </w:rPr>
              <w:t>tuberculosis patients.</w:t>
            </w:r>
            <w:r>
              <w:rPr>
                <w:rFonts w:ascii="Arial" w:cs="Arial" w:hAnsi="Arial"/>
                <w:sz w:val="20"/>
                <w:szCs w:val="20"/>
              </w:rPr>
              <w:t xml:space="preserve"> </w:t>
            </w:r>
            <w:r>
              <w:rPr>
                <w:rFonts w:ascii="Arial" w:cs="Arial" w:hAnsi="Arial"/>
                <w:sz w:val="20"/>
                <w:szCs w:val="20"/>
              </w:rPr>
              <w:t>The</w:t>
            </w:r>
            <w:r>
              <w:rPr>
                <w:rFonts w:ascii="Arial" w:cs="Arial" w:hAnsi="Arial"/>
                <w:spacing w:val="1"/>
                <w:sz w:val="20"/>
                <w:szCs w:val="20"/>
              </w:rPr>
              <w:t xml:space="preserve"> </w:t>
            </w:r>
            <w:r>
              <w:rPr>
                <w:rFonts w:ascii="Arial" w:cs="Arial" w:hAnsi="Arial"/>
                <w:sz w:val="20"/>
                <w:szCs w:val="20"/>
              </w:rPr>
              <w:t>conclusion</w:t>
            </w:r>
            <w:r>
              <w:rPr>
                <w:rFonts w:ascii="Arial" w:cs="Arial" w:hAnsi="Arial"/>
                <w:spacing w:val="1"/>
                <w:sz w:val="20"/>
                <w:szCs w:val="20"/>
              </w:rPr>
              <w:t xml:space="preserve"> </w:t>
            </w:r>
            <w:r>
              <w:rPr>
                <w:rFonts w:ascii="Arial" w:cs="Arial" w:hAnsi="Arial"/>
                <w:sz w:val="20"/>
                <w:szCs w:val="20"/>
              </w:rPr>
              <w:t>of</w:t>
            </w:r>
            <w:r>
              <w:rPr>
                <w:rFonts w:ascii="Arial" w:cs="Arial" w:hAnsi="Arial"/>
                <w:spacing w:val="1"/>
                <w:sz w:val="20"/>
                <w:szCs w:val="20"/>
              </w:rPr>
              <w:t xml:space="preserve"> </w:t>
            </w:r>
            <w:r>
              <w:rPr>
                <w:rFonts w:ascii="Arial" w:cs="Arial" w:hAnsi="Arial"/>
                <w:sz w:val="20"/>
                <w:szCs w:val="20"/>
              </w:rPr>
              <w:t>this</w:t>
            </w:r>
            <w:r>
              <w:rPr>
                <w:rFonts w:ascii="Arial" w:cs="Arial" w:hAnsi="Arial"/>
                <w:spacing w:val="1"/>
                <w:sz w:val="20"/>
                <w:szCs w:val="20"/>
              </w:rPr>
              <w:t xml:space="preserve"> </w:t>
            </w:r>
            <w:r>
              <w:rPr>
                <w:rFonts w:ascii="Arial" w:cs="Arial" w:hAnsi="Arial"/>
                <w:sz w:val="20"/>
                <w:szCs w:val="20"/>
              </w:rPr>
              <w:t>study is</w:t>
            </w:r>
            <w:r>
              <w:rPr>
                <w:rFonts w:ascii="Arial" w:cs="Arial" w:hAnsi="Arial"/>
                <w:spacing w:val="1"/>
                <w:sz w:val="20"/>
                <w:szCs w:val="20"/>
              </w:rPr>
              <w:t xml:space="preserve"> </w:t>
            </w:r>
            <w:r>
              <w:rPr>
                <w:rFonts w:ascii="Arial" w:cs="Arial" w:hAnsi="Arial"/>
                <w:sz w:val="20"/>
                <w:szCs w:val="20"/>
              </w:rPr>
              <w:t>that</w:t>
            </w:r>
            <w:r>
              <w:rPr>
                <w:rFonts w:ascii="Arial" w:cs="Arial" w:hAnsi="Arial"/>
                <w:spacing w:val="1"/>
                <w:sz w:val="20"/>
                <w:szCs w:val="20"/>
              </w:rPr>
              <w:t xml:space="preserve"> </w:t>
            </w:r>
            <w:r>
              <w:rPr>
                <w:rFonts w:ascii="Arial" w:cs="Arial" w:hAnsi="Arial"/>
                <w:sz w:val="20"/>
                <w:szCs w:val="20"/>
              </w:rPr>
              <w:t>medication</w:t>
            </w:r>
            <w:r>
              <w:rPr>
                <w:rFonts w:ascii="Arial" w:cs="Arial" w:hAnsi="Arial"/>
                <w:spacing w:val="1"/>
                <w:sz w:val="20"/>
                <w:szCs w:val="20"/>
              </w:rPr>
              <w:t xml:space="preserve"> </w:t>
            </w:r>
            <w:r>
              <w:rPr>
                <w:rFonts w:ascii="Arial" w:cs="Arial" w:hAnsi="Arial"/>
                <w:sz w:val="20"/>
                <w:szCs w:val="20"/>
              </w:rPr>
              <w:t>compliance</w:t>
            </w:r>
            <w:r>
              <w:rPr>
                <w:rFonts w:ascii="Arial" w:cs="Arial" w:hAnsi="Arial"/>
                <w:spacing w:val="1"/>
                <w:sz w:val="20"/>
                <w:szCs w:val="20"/>
              </w:rPr>
              <w:t xml:space="preserve"> </w:t>
            </w:r>
            <w:r>
              <w:rPr>
                <w:rFonts w:ascii="Arial" w:cs="Arial" w:hAnsi="Arial"/>
                <w:sz w:val="20"/>
                <w:szCs w:val="20"/>
              </w:rPr>
              <w:t>and</w:t>
            </w:r>
            <w:r>
              <w:rPr>
                <w:rFonts w:ascii="Arial" w:cs="Arial" w:hAnsi="Arial"/>
                <w:spacing w:val="1"/>
                <w:sz w:val="20"/>
                <w:szCs w:val="20"/>
              </w:rPr>
              <w:t xml:space="preserve"> </w:t>
            </w:r>
            <w:r>
              <w:rPr>
                <w:rFonts w:ascii="Arial" w:cs="Arial" w:hAnsi="Arial"/>
                <w:spacing w:val="-1"/>
                <w:sz w:val="20"/>
                <w:szCs w:val="20"/>
              </w:rPr>
              <w:t>nutritional</w:t>
            </w:r>
            <w:r>
              <w:rPr>
                <w:rFonts w:ascii="Arial" w:cs="Arial" w:hAnsi="Arial"/>
                <w:spacing w:val="-7"/>
                <w:sz w:val="20"/>
                <w:szCs w:val="20"/>
              </w:rPr>
              <w:t xml:space="preserve"> </w:t>
            </w:r>
            <w:r>
              <w:rPr>
                <w:rFonts w:ascii="Arial" w:cs="Arial" w:hAnsi="Arial"/>
                <w:spacing w:val="-1"/>
                <w:sz w:val="20"/>
                <w:szCs w:val="20"/>
              </w:rPr>
              <w:t>status</w:t>
            </w:r>
            <w:r>
              <w:rPr>
                <w:rFonts w:ascii="Arial" w:cs="Arial" w:hAnsi="Arial"/>
                <w:spacing w:val="-10"/>
                <w:sz w:val="20"/>
                <w:szCs w:val="20"/>
              </w:rPr>
              <w:t xml:space="preserve"> </w:t>
            </w:r>
            <w:r>
              <w:rPr>
                <w:rFonts w:ascii="Arial" w:cs="Arial" w:hAnsi="Arial"/>
                <w:sz w:val="20"/>
                <w:szCs w:val="20"/>
              </w:rPr>
              <w:t>are</w:t>
            </w:r>
            <w:r>
              <w:rPr>
                <w:rFonts w:ascii="Arial" w:cs="Arial" w:hAnsi="Arial"/>
                <w:spacing w:val="-11"/>
                <w:sz w:val="20"/>
                <w:szCs w:val="20"/>
              </w:rPr>
              <w:t xml:space="preserve"> </w:t>
            </w:r>
            <w:r>
              <w:rPr>
                <w:rFonts w:ascii="Arial" w:cs="Arial" w:hAnsi="Arial"/>
                <w:sz w:val="20"/>
                <w:szCs w:val="20"/>
              </w:rPr>
              <w:t>associated</w:t>
            </w:r>
            <w:r>
              <w:rPr>
                <w:rFonts w:ascii="Arial" w:cs="Arial" w:hAnsi="Arial"/>
                <w:spacing w:val="-7"/>
                <w:sz w:val="20"/>
                <w:szCs w:val="20"/>
              </w:rPr>
              <w:t xml:space="preserve"> </w:t>
            </w:r>
            <w:r>
              <w:rPr>
                <w:rFonts w:ascii="Arial" w:cs="Arial" w:hAnsi="Arial"/>
                <w:sz w:val="20"/>
                <w:szCs w:val="20"/>
              </w:rPr>
              <w:t>to</w:t>
            </w:r>
            <w:r>
              <w:rPr>
                <w:rFonts w:ascii="Arial" w:cs="Arial" w:hAnsi="Arial"/>
                <w:spacing w:val="-11"/>
                <w:sz w:val="20"/>
                <w:szCs w:val="20"/>
              </w:rPr>
              <w:t xml:space="preserve"> </w:t>
            </w:r>
            <w:r>
              <w:rPr>
                <w:rFonts w:ascii="Arial" w:cs="Arial" w:hAnsi="Arial"/>
                <w:sz w:val="20"/>
                <w:szCs w:val="20"/>
              </w:rPr>
              <w:t>the</w:t>
            </w:r>
            <w:r>
              <w:rPr>
                <w:rFonts w:ascii="Arial" w:cs="Arial" w:hAnsi="Arial"/>
                <w:spacing w:val="-11"/>
                <w:sz w:val="20"/>
                <w:szCs w:val="20"/>
              </w:rPr>
              <w:t xml:space="preserve"> </w:t>
            </w:r>
            <w:r>
              <w:rPr>
                <w:rFonts w:ascii="Arial" w:cs="Arial" w:hAnsi="Arial"/>
                <w:sz w:val="20"/>
                <w:szCs w:val="20"/>
              </w:rPr>
              <w:t>recovery</w:t>
            </w:r>
            <w:r>
              <w:rPr>
                <w:rFonts w:ascii="Arial" w:cs="Arial" w:hAnsi="Arial"/>
                <w:spacing w:val="-16"/>
                <w:sz w:val="20"/>
                <w:szCs w:val="20"/>
              </w:rPr>
              <w:t xml:space="preserve"> </w:t>
            </w:r>
            <w:r>
              <w:rPr>
                <w:rFonts w:ascii="Arial" w:cs="Arial" w:hAnsi="Arial"/>
                <w:sz w:val="20"/>
                <w:szCs w:val="20"/>
              </w:rPr>
              <w:t>of</w:t>
            </w:r>
            <w:r>
              <w:rPr>
                <w:rFonts w:ascii="Arial" w:cs="Arial" w:hAnsi="Arial"/>
                <w:spacing w:val="-8"/>
                <w:sz w:val="20"/>
                <w:szCs w:val="20"/>
              </w:rPr>
              <w:t xml:space="preserve"> </w:t>
            </w:r>
            <w:r>
              <w:rPr>
                <w:rFonts w:ascii="Arial" w:cs="Arial" w:hAnsi="Arial"/>
                <w:sz w:val="20"/>
                <w:szCs w:val="20"/>
              </w:rPr>
              <w:t>pulmonary</w:t>
            </w:r>
            <w:r>
              <w:rPr>
                <w:rFonts w:ascii="Arial" w:cs="Arial" w:hAnsi="Arial"/>
                <w:spacing w:val="-16"/>
                <w:sz w:val="20"/>
                <w:szCs w:val="20"/>
              </w:rPr>
              <w:t xml:space="preserve"> </w:t>
            </w:r>
            <w:r>
              <w:rPr>
                <w:rFonts w:ascii="Arial" w:cs="Arial" w:hAnsi="Arial"/>
                <w:sz w:val="20"/>
                <w:szCs w:val="20"/>
              </w:rPr>
              <w:t>TB</w:t>
            </w:r>
            <w:r>
              <w:rPr>
                <w:rFonts w:ascii="Arial" w:cs="Arial" w:hAnsi="Arial"/>
                <w:spacing w:val="-11"/>
                <w:sz w:val="20"/>
                <w:szCs w:val="20"/>
              </w:rPr>
              <w:t xml:space="preserve"> </w:t>
            </w:r>
            <w:r>
              <w:rPr>
                <w:rFonts w:ascii="Arial" w:cs="Arial" w:hAnsi="Arial"/>
                <w:sz w:val="20"/>
                <w:szCs w:val="20"/>
              </w:rPr>
              <w:t>patients</w:t>
            </w:r>
            <w:r>
              <w:rPr>
                <w:rFonts w:ascii="Arial" w:cs="Arial" w:hAnsi="Arial"/>
                <w:spacing w:val="-10"/>
                <w:sz w:val="20"/>
                <w:szCs w:val="20"/>
              </w:rPr>
              <w:t xml:space="preserve"> </w:t>
            </w:r>
            <w:r>
              <w:rPr>
                <w:rFonts w:ascii="Arial" w:cs="Arial" w:hAnsi="Arial"/>
                <w:sz w:val="20"/>
                <w:szCs w:val="20"/>
              </w:rPr>
              <w:t>in</w:t>
            </w:r>
            <w:r>
              <w:rPr>
                <w:rFonts w:ascii="Arial" w:cs="Arial" w:hAnsi="Arial"/>
                <w:spacing w:val="-7"/>
                <w:sz w:val="20"/>
                <w:szCs w:val="20"/>
              </w:rPr>
              <w:t xml:space="preserve"> </w:t>
            </w:r>
            <w:r>
              <w:rPr>
                <w:rFonts w:ascii="Arial" w:cs="Arial" w:hAnsi="Arial"/>
                <w:sz w:val="20"/>
                <w:szCs w:val="20"/>
              </w:rPr>
              <w:t>Katobu</w:t>
            </w:r>
            <w:r>
              <w:rPr>
                <w:rFonts w:ascii="Arial" w:cs="Arial" w:hAnsi="Arial"/>
                <w:sz w:val="20"/>
                <w:szCs w:val="20"/>
              </w:rPr>
              <w:t xml:space="preserve"> </w:t>
            </w:r>
            <w:r>
              <w:rPr>
                <w:rFonts w:ascii="Arial" w:cs="Arial" w:hAnsi="Arial"/>
                <w:spacing w:val="-57"/>
                <w:sz w:val="20"/>
                <w:szCs w:val="20"/>
              </w:rPr>
              <w:t xml:space="preserve"> </w:t>
            </w:r>
            <w:r>
              <w:rPr>
                <w:rFonts w:ascii="Arial" w:cs="Arial" w:hAnsi="Arial"/>
                <w:spacing w:val="-57"/>
                <w:sz w:val="20"/>
                <w:szCs w:val="20"/>
              </w:rPr>
              <w:t xml:space="preserve">   </w:t>
            </w:r>
            <w:r>
              <w:rPr>
                <w:rFonts w:ascii="Arial" w:cs="Arial" w:hAnsi="Arial"/>
                <w:sz w:val="20"/>
                <w:szCs w:val="20"/>
              </w:rPr>
              <w:t>District</w:t>
            </w:r>
            <w:r>
              <w:rPr>
                <w:rFonts w:ascii="Arial" w:cs="Arial" w:hAnsi="Arial"/>
                <w:spacing w:val="1"/>
                <w:sz w:val="20"/>
                <w:szCs w:val="20"/>
              </w:rPr>
              <w:t xml:space="preserve"> </w:t>
            </w:r>
            <w:r>
              <w:rPr>
                <w:rFonts w:ascii="Arial" w:cs="Arial" w:hAnsi="Arial"/>
                <w:sz w:val="20"/>
                <w:szCs w:val="20"/>
              </w:rPr>
              <w:t>Muna</w:t>
            </w:r>
            <w:r>
              <w:rPr>
                <w:rFonts w:ascii="Arial" w:cs="Arial" w:hAnsi="Arial"/>
                <w:spacing w:val="1"/>
                <w:sz w:val="20"/>
                <w:szCs w:val="20"/>
              </w:rPr>
              <w:t xml:space="preserve"> </w:t>
            </w:r>
            <w:r>
              <w:rPr>
                <w:rFonts w:ascii="Arial" w:cs="Arial" w:hAnsi="Arial"/>
                <w:sz w:val="20"/>
                <w:szCs w:val="20"/>
              </w:rPr>
              <w:t>Regency</w:t>
            </w:r>
          </w:p>
        </w:tc>
      </w:tr>
      <w:tr>
        <w:tblPrEx/>
        <w:trPr>
          <w:trHeight w:val="352" w:hRule="atLeast"/>
        </w:trPr>
        <w:tc>
          <w:tcPr>
            <w:tcW w:w="3863" w:type="dxa"/>
            <w:tcBorders>
              <w:bottom w:val="single" w:sz="8" w:space="0" w:color="auto"/>
            </w:tcBorders>
            <w:shd w:val="clear" w:color="auto" w:fill="f2f2f2"/>
          </w:tcPr>
          <w:p>
            <w:pPr>
              <w:pStyle w:val="style0"/>
              <w:spacing w:before="60" w:after="60"/>
              <w:rPr>
                <w:rFonts w:ascii="Arial" w:cs="Arial" w:hAnsi="Arial"/>
                <w:smallCaps/>
                <w:sz w:val="20"/>
                <w:szCs w:val="20"/>
                <w:lang w:val="id-ID"/>
              </w:rPr>
            </w:pPr>
            <w:r>
              <w:rPr>
                <w:rFonts w:ascii="Arial" w:cs="Arial" w:hAnsi="Arial"/>
                <w:smallCaps/>
                <w:sz w:val="20"/>
                <w:szCs w:val="20"/>
                <w:lang w:val="id-ID"/>
              </w:rPr>
              <w:t>Keyword</w:t>
            </w:r>
            <w:r>
              <w:rPr>
                <w:rFonts w:ascii="Arial" w:cs="Arial" w:hAnsi="Arial"/>
                <w:smallCaps/>
                <w:sz w:val="20"/>
                <w:szCs w:val="20"/>
                <w:lang w:val="id-ID"/>
              </w:rPr>
              <w:t>s</w:t>
            </w:r>
          </w:p>
        </w:tc>
        <w:tc>
          <w:tcPr>
            <w:tcW w:w="379" w:type="dxa"/>
            <w:vMerge w:val="continue"/>
            <w:tcBorders/>
          </w:tcPr>
          <w:p>
            <w:pPr>
              <w:pStyle w:val="style0"/>
              <w:spacing w:after="120"/>
              <w:rPr>
                <w:rFonts w:ascii="Arial" w:cs="Arial" w:hAnsi="Arial"/>
                <w:sz w:val="20"/>
                <w:szCs w:val="20"/>
              </w:rPr>
            </w:pPr>
          </w:p>
        </w:tc>
        <w:tc>
          <w:tcPr>
            <w:tcW w:w="5294" w:type="dxa"/>
            <w:vMerge w:val="continue"/>
            <w:tcBorders/>
          </w:tcPr>
          <w:p>
            <w:pPr>
              <w:pStyle w:val="style0"/>
              <w:spacing w:after="120"/>
              <w:rPr>
                <w:rFonts w:ascii="Arial" w:cs="Arial" w:hAnsi="Arial"/>
                <w:sz w:val="20"/>
                <w:szCs w:val="20"/>
              </w:rPr>
            </w:pPr>
          </w:p>
        </w:tc>
      </w:tr>
      <w:tr>
        <w:tblPrEx/>
        <w:trPr>
          <w:trHeight w:val="281" w:hRule="atLeast"/>
        </w:trPr>
        <w:tc>
          <w:tcPr>
            <w:tcW w:w="3863" w:type="dxa"/>
            <w:tcBorders>
              <w:top w:val="single" w:sz="8" w:space="0" w:color="auto"/>
            </w:tcBorders>
          </w:tcPr>
          <w:p>
            <w:pPr>
              <w:pStyle w:val="style0"/>
              <w:spacing w:before="120" w:after="120"/>
              <w:jc w:val="left"/>
              <w:rPr>
                <w:rFonts w:ascii="Arial" w:cs="Arial" w:hAnsi="Arial"/>
                <w:sz w:val="20"/>
                <w:szCs w:val="20"/>
                <w:lang w:val="id-ID"/>
              </w:rPr>
            </w:pPr>
            <w:r>
              <w:rPr>
                <w:rFonts w:ascii="Arial" w:cs="Arial" w:hAnsi="Arial"/>
                <w:sz w:val="20"/>
                <w:szCs w:val="20"/>
              </w:rPr>
              <w:t xml:space="preserve">Compliance, </w:t>
            </w:r>
            <w:r>
              <w:rPr>
                <w:rFonts w:ascii="Arial" w:cs="Arial" w:hAnsi="Arial"/>
                <w:sz w:val="20"/>
                <w:szCs w:val="20"/>
              </w:rPr>
              <w:t>r</w:t>
            </w:r>
            <w:r>
              <w:rPr>
                <w:rFonts w:ascii="Arial" w:cs="Arial" w:hAnsi="Arial"/>
                <w:sz w:val="20"/>
                <w:szCs w:val="20"/>
              </w:rPr>
              <w:t>ecovery,</w:t>
            </w:r>
            <w:r>
              <w:rPr>
                <w:rFonts w:ascii="Arial" w:cs="Arial" w:hAnsi="Arial"/>
                <w:spacing w:val="-2"/>
                <w:sz w:val="20"/>
                <w:szCs w:val="20"/>
              </w:rPr>
              <w:t xml:space="preserve"> </w:t>
            </w:r>
            <w:r>
              <w:rPr>
                <w:rFonts w:ascii="Arial" w:cs="Arial" w:hAnsi="Arial"/>
                <w:sz w:val="20"/>
                <w:szCs w:val="20"/>
              </w:rPr>
              <w:t>nutritional s</w:t>
            </w:r>
            <w:r>
              <w:rPr>
                <w:rFonts w:ascii="Arial" w:cs="Arial" w:hAnsi="Arial"/>
                <w:sz w:val="20"/>
                <w:szCs w:val="20"/>
              </w:rPr>
              <w:t>tatus,</w:t>
            </w:r>
            <w:r>
              <w:rPr>
                <w:rFonts w:ascii="Arial" w:cs="Arial" w:hAnsi="Arial"/>
                <w:spacing w:val="-3"/>
                <w:sz w:val="20"/>
                <w:szCs w:val="20"/>
              </w:rPr>
              <w:t xml:space="preserve"> </w:t>
            </w:r>
            <w:r>
              <w:rPr>
                <w:rFonts w:ascii="Arial" w:cs="Arial" w:hAnsi="Arial"/>
                <w:sz w:val="20"/>
                <w:szCs w:val="20"/>
              </w:rPr>
              <w:t>p</w:t>
            </w:r>
            <w:r>
              <w:rPr>
                <w:rFonts w:ascii="Arial" w:cs="Arial" w:hAnsi="Arial"/>
                <w:sz w:val="20"/>
                <w:szCs w:val="20"/>
              </w:rPr>
              <w:t>ulmonary</w:t>
            </w:r>
            <w:r>
              <w:rPr>
                <w:rFonts w:ascii="Arial" w:cs="Arial" w:hAnsi="Arial"/>
                <w:spacing w:val="-10"/>
                <w:sz w:val="20"/>
                <w:szCs w:val="20"/>
              </w:rPr>
              <w:t xml:space="preserve"> </w:t>
            </w:r>
            <w:r>
              <w:rPr>
                <w:rFonts w:ascii="Arial" w:cs="Arial" w:hAnsi="Arial"/>
                <w:sz w:val="20"/>
                <w:szCs w:val="20"/>
              </w:rPr>
              <w:t>TB</w:t>
            </w:r>
          </w:p>
        </w:tc>
        <w:tc>
          <w:tcPr>
            <w:tcW w:w="379" w:type="dxa"/>
            <w:vMerge w:val="continue"/>
            <w:tcBorders/>
          </w:tcPr>
          <w:p>
            <w:pPr>
              <w:pStyle w:val="style0"/>
              <w:rPr>
                <w:rFonts w:ascii="Arial" w:cs="Arial" w:hAnsi="Arial"/>
                <w:sz w:val="20"/>
                <w:szCs w:val="20"/>
              </w:rPr>
            </w:pPr>
          </w:p>
        </w:tc>
        <w:tc>
          <w:tcPr>
            <w:tcW w:w="5294" w:type="dxa"/>
            <w:vMerge w:val="continue"/>
            <w:tcBorders/>
          </w:tcPr>
          <w:p>
            <w:pPr>
              <w:pStyle w:val="style0"/>
              <w:rPr>
                <w:rFonts w:ascii="Arial" w:cs="Arial" w:hAnsi="Arial"/>
                <w:sz w:val="20"/>
                <w:szCs w:val="20"/>
              </w:rPr>
            </w:pPr>
          </w:p>
        </w:tc>
      </w:tr>
      <w:tr>
        <w:tblPrEx/>
        <w:trPr>
          <w:trHeight w:val="281" w:hRule="atLeast"/>
        </w:trPr>
        <w:tc>
          <w:tcPr>
            <w:tcW w:w="3863" w:type="dxa"/>
            <w:tcBorders>
              <w:bottom w:val="single" w:sz="8" w:space="0" w:color="auto"/>
            </w:tcBorders>
            <w:shd w:val="clear" w:color="auto" w:fill="f2f2f2"/>
          </w:tcPr>
          <w:p>
            <w:pPr>
              <w:pStyle w:val="style0"/>
              <w:spacing w:before="60" w:after="60"/>
              <w:rPr>
                <w:rFonts w:ascii="Arial" w:cs="Arial" w:hAnsi="Arial"/>
                <w:smallCaps/>
                <w:sz w:val="20"/>
                <w:szCs w:val="20"/>
              </w:rPr>
            </w:pPr>
            <w:r>
              <w:rPr>
                <w:rFonts w:ascii="Arial" w:cs="Arial" w:hAnsi="Arial"/>
                <w:smallCaps/>
                <w:sz w:val="20"/>
                <w:szCs w:val="20"/>
              </w:rPr>
              <w:t>Correspondence</w:t>
            </w:r>
          </w:p>
        </w:tc>
        <w:tc>
          <w:tcPr>
            <w:tcW w:w="379" w:type="dxa"/>
            <w:vMerge w:val="continue"/>
            <w:tcBorders/>
          </w:tcPr>
          <w:p>
            <w:pPr>
              <w:pStyle w:val="style0"/>
              <w:rPr>
                <w:rFonts w:ascii="Arial" w:cs="Arial" w:hAnsi="Arial"/>
                <w:sz w:val="20"/>
                <w:szCs w:val="20"/>
              </w:rPr>
            </w:pPr>
          </w:p>
        </w:tc>
        <w:tc>
          <w:tcPr>
            <w:tcW w:w="5294" w:type="dxa"/>
            <w:vMerge w:val="continue"/>
            <w:tcBorders/>
          </w:tcPr>
          <w:p>
            <w:pPr>
              <w:pStyle w:val="style0"/>
              <w:rPr>
                <w:rFonts w:ascii="Arial" w:cs="Arial" w:hAnsi="Arial"/>
                <w:sz w:val="20"/>
                <w:szCs w:val="20"/>
              </w:rPr>
            </w:pPr>
          </w:p>
        </w:tc>
      </w:tr>
      <w:tr>
        <w:tblPrEx/>
        <w:trPr>
          <w:trHeight w:val="281" w:hRule="atLeast"/>
        </w:trPr>
        <w:tc>
          <w:tcPr>
            <w:tcW w:w="3863" w:type="dxa"/>
            <w:tcBorders>
              <w:top w:val="single" w:sz="8" w:space="0" w:color="auto"/>
              <w:bottom w:val="single" w:sz="8" w:space="0" w:color="auto"/>
            </w:tcBorders>
          </w:tcPr>
          <w:p>
            <w:pPr>
              <w:pStyle w:val="style0"/>
              <w:spacing w:before="120" w:lineRule="auto" w:line="360"/>
              <w:rPr>
                <w:rFonts w:ascii="Arial" w:cs="Arial" w:hAnsi="Arial"/>
                <w:sz w:val="20"/>
                <w:szCs w:val="20"/>
              </w:rPr>
            </w:pPr>
            <w:r>
              <w:rPr>
                <w:rFonts w:ascii="Arial" w:cs="Arial" w:hAnsi="Arial"/>
                <w:sz w:val="20"/>
                <w:szCs w:val="20"/>
                <w:lang w:val="id-ID"/>
              </w:rPr>
              <w:t>Phone</w:t>
            </w:r>
            <w:r>
              <w:rPr>
                <w:rFonts w:ascii="Arial" w:cs="Arial" w:hAnsi="Arial"/>
                <w:sz w:val="20"/>
                <w:szCs w:val="20"/>
              </w:rPr>
              <w:t xml:space="preserve">: </w:t>
            </w:r>
            <w:r>
              <w:rPr>
                <w:rFonts w:ascii="Arial" w:cs="Arial" w:hAnsi="Arial"/>
                <w:sz w:val="20"/>
                <w:szCs w:val="20"/>
              </w:rPr>
              <w:t>+62 813-4186-7073</w:t>
            </w:r>
          </w:p>
          <w:p>
            <w:pPr>
              <w:pStyle w:val="style0"/>
              <w:spacing w:lineRule="auto" w:line="360"/>
              <w:rPr>
                <w:rFonts w:ascii="Arial" w:cs="Arial" w:hAnsi="Arial"/>
                <w:sz w:val="20"/>
                <w:szCs w:val="20"/>
              </w:rPr>
            </w:pPr>
            <w:r>
              <w:rPr>
                <w:rFonts w:ascii="Arial" w:cs="Arial" w:hAnsi="Arial"/>
                <w:sz w:val="20"/>
                <w:szCs w:val="20"/>
              </w:rPr>
              <w:t xml:space="preserve">E-mail: </w:t>
            </w:r>
            <w:r>
              <w:rPr>
                <w:rFonts w:ascii="Arial" w:cs="Arial" w:hAnsi="Arial"/>
                <w:sz w:val="20"/>
                <w:szCs w:val="20"/>
              </w:rPr>
              <w:t>adiuskusnan.fkuho@gmail.com</w:t>
            </w:r>
          </w:p>
        </w:tc>
        <w:tc>
          <w:tcPr>
            <w:tcW w:w="379" w:type="dxa"/>
            <w:vMerge w:val="continue"/>
            <w:tcBorders/>
          </w:tcPr>
          <w:p>
            <w:pPr>
              <w:pStyle w:val="style0"/>
              <w:rPr>
                <w:rFonts w:ascii="Arial" w:cs="Arial" w:hAnsi="Arial"/>
                <w:sz w:val="20"/>
                <w:szCs w:val="20"/>
              </w:rPr>
            </w:pPr>
          </w:p>
        </w:tc>
        <w:tc>
          <w:tcPr>
            <w:tcW w:w="5294" w:type="dxa"/>
            <w:vMerge w:val="continue"/>
            <w:tcBorders>
              <w:bottom w:val="single" w:sz="8" w:space="0" w:color="auto"/>
            </w:tcBorders>
          </w:tcPr>
          <w:p>
            <w:pPr>
              <w:pStyle w:val="style0"/>
              <w:rPr>
                <w:rFonts w:ascii="Arial" w:cs="Arial" w:hAnsi="Arial"/>
                <w:sz w:val="20"/>
                <w:szCs w:val="20"/>
              </w:rPr>
            </w:pPr>
          </w:p>
        </w:tc>
      </w:tr>
    </w:tbl>
    <w:p>
      <w:pPr>
        <w:pStyle w:val="style0"/>
        <w:rPr>
          <w:rFonts w:ascii="Arial" w:cs="Arial" w:hAnsi="Arial"/>
          <w:sz w:val="24"/>
        </w:rPr>
      </w:pPr>
    </w:p>
    <w:p>
      <w:pPr>
        <w:pStyle w:val="style1"/>
        <w:keepLines w:val="false"/>
        <w:numPr>
          <w:ilvl w:val="0"/>
          <w:numId w:val="0"/>
        </w:numPr>
        <w:autoSpaceDE w:val="false"/>
        <w:autoSpaceDN w:val="false"/>
        <w:spacing w:before="0" w:after="120" w:lineRule="auto" w:line="240"/>
        <w:rPr>
          <w:rFonts w:ascii="Arial" w:cs="Arial" w:hAnsi="Arial"/>
          <w:sz w:val="24"/>
          <w:szCs w:val="24"/>
        </w:rPr>
        <w:sectPr>
          <w:type w:val="continuous"/>
          <w:pgSz w:w="11906" w:h="16838" w:orient="portrait"/>
          <w:pgMar w:top="1560" w:right="1440" w:bottom="1440" w:left="1440" w:header="708" w:footer="708" w:gutter="0"/>
          <w:cols w:space="282"/>
          <w:docGrid w:linePitch="360"/>
        </w:sectPr>
      </w:pPr>
    </w:p>
    <w:p>
      <w:pPr>
        <w:pStyle w:val="style1"/>
        <w:keepLines w:val="false"/>
        <w:numPr>
          <w:ilvl w:val="0"/>
          <w:numId w:val="8"/>
        </w:numPr>
        <w:autoSpaceDE w:val="false"/>
        <w:autoSpaceDN w:val="false"/>
        <w:spacing w:before="0" w:after="120" w:lineRule="auto" w:line="240"/>
        <w:ind w:left="284" w:hanging="284"/>
        <w:rPr>
          <w:rFonts w:ascii="Arial" w:cs="Arial" w:hAnsi="Arial"/>
          <w:sz w:val="24"/>
          <w:szCs w:val="24"/>
        </w:rPr>
      </w:pPr>
      <w:r>
        <w:rPr>
          <w:rFonts w:ascii="Arial" w:cs="Arial" w:hAnsi="Arial"/>
          <w:sz w:val="24"/>
          <w:szCs w:val="24"/>
          <w:lang w:val="en-US"/>
        </w:rPr>
        <w:t>PENDAHULUAN</w:t>
      </w:r>
      <w:r>
        <w:rPr>
          <w:rFonts w:ascii="Arial" w:cs="Arial" w:hAnsi="Arial"/>
          <w:sz w:val="24"/>
          <w:szCs w:val="24"/>
        </w:rPr>
        <w:t xml:space="preserve"> </w:t>
      </w:r>
    </w:p>
    <w:p>
      <w:pPr>
        <w:pStyle w:val="style66"/>
        <w:ind w:right="-45"/>
        <w:jc w:val="both"/>
        <w:rPr>
          <w:rFonts w:ascii="Arial" w:cs="Arial" w:hAnsi="Arial"/>
        </w:rPr>
      </w:pPr>
      <w:r>
        <w:rPr>
          <w:rFonts w:ascii="Arial" w:cs="Arial" w:hAnsi="Arial"/>
        </w:rPr>
        <w:t>Tuberkulosis adalah penyakit menular yang di sebabkan oleh basil</w:t>
      </w:r>
      <w:r>
        <w:rPr>
          <w:rFonts w:ascii="Arial" w:cs="Arial" w:hAnsi="Arial"/>
          <w:spacing w:val="1"/>
        </w:rPr>
        <w:t xml:space="preserve"> </w:t>
      </w:r>
      <w:r>
        <w:rPr>
          <w:rFonts w:ascii="Arial" w:cs="Arial" w:hAnsi="Arial"/>
          <w:i/>
        </w:rPr>
        <w:t>Mycobacterium tuberculosis</w:t>
      </w:r>
      <w:r>
        <w:rPr>
          <w:rFonts w:ascii="Arial" w:cs="Arial" w:hAnsi="Arial"/>
        </w:rPr>
        <w:t>.</w:t>
      </w:r>
      <w:r>
        <w:rPr>
          <w:rFonts w:ascii="Arial" w:cs="Arial" w:hAnsi="Arial"/>
        </w:rPr>
        <w:t xml:space="preserve"> </w:t>
      </w:r>
      <w:r>
        <w:rPr>
          <w:rFonts w:ascii="Arial" w:cs="Arial" w:hAnsi="Arial"/>
        </w:rPr>
        <w:t>Penyakit ini dapat menyerang intra paru</w:t>
      </w:r>
      <w:r>
        <w:rPr>
          <w:rFonts w:ascii="Arial" w:cs="Arial" w:hAnsi="Arial"/>
          <w:spacing w:val="1"/>
        </w:rPr>
        <w:t xml:space="preserve"> </w:t>
      </w:r>
      <w:r>
        <w:rPr>
          <w:rFonts w:ascii="Arial" w:cs="Arial" w:hAnsi="Arial"/>
        </w:rPr>
        <w:t>dan</w:t>
      </w:r>
      <w:r>
        <w:rPr>
          <w:rFonts w:ascii="Arial" w:cs="Arial" w:hAnsi="Arial"/>
          <w:spacing w:val="1"/>
        </w:rPr>
        <w:t xml:space="preserve"> </w:t>
      </w:r>
      <w:r>
        <w:rPr>
          <w:rFonts w:ascii="Arial" w:cs="Arial" w:hAnsi="Arial"/>
        </w:rPr>
        <w:t>ekstra paru.</w:t>
      </w:r>
      <w:r>
        <w:rPr>
          <w:rFonts w:ascii="Arial" w:cs="Arial" w:hAnsi="Arial"/>
        </w:rPr>
        <w:t xml:space="preserve"> </w:t>
      </w:r>
      <w:r>
        <w:rPr>
          <w:rFonts w:ascii="Arial" w:cs="Arial" w:hAnsi="Arial"/>
        </w:rPr>
        <w:t>Penyakit ini menyebar melalui udara dan droplet seperti batuk,</w:t>
      </w:r>
      <w:r>
        <w:rPr>
          <w:rFonts w:ascii="Arial" w:cs="Arial" w:hAnsi="Arial"/>
          <w:spacing w:val="1"/>
        </w:rPr>
        <w:t xml:space="preserve"> </w:t>
      </w:r>
      <w:r>
        <w:rPr>
          <w:rFonts w:ascii="Arial" w:cs="Arial" w:hAnsi="Arial"/>
        </w:rPr>
        <w:t>bersin,</w:t>
      </w:r>
      <w:r>
        <w:rPr>
          <w:rFonts w:ascii="Arial" w:cs="Arial" w:hAnsi="Arial"/>
          <w:spacing w:val="-1"/>
        </w:rPr>
        <w:t xml:space="preserve"> </w:t>
      </w:r>
      <w:r>
        <w:rPr>
          <w:rFonts w:ascii="Arial" w:cs="Arial" w:hAnsi="Arial"/>
        </w:rPr>
        <w:t>dan kontak</w:t>
      </w:r>
      <w:r>
        <w:rPr>
          <w:rFonts w:ascii="Arial" w:cs="Arial" w:hAnsi="Arial"/>
          <w:spacing w:val="-5"/>
        </w:rPr>
        <w:t xml:space="preserve"> </w:t>
      </w:r>
      <w:r>
        <w:rPr>
          <w:rFonts w:ascii="Arial" w:cs="Arial" w:hAnsi="Arial"/>
        </w:rPr>
        <w:t>langsung</w:t>
      </w:r>
      <w:r>
        <w:rPr>
          <w:rFonts w:ascii="Arial" w:cs="Arial" w:hAnsi="Arial"/>
          <w:spacing w:val="-6"/>
        </w:rPr>
        <w:t xml:space="preserve"> </w:t>
      </w:r>
      <w:r>
        <w:rPr>
          <w:rFonts w:ascii="Arial" w:cs="Arial" w:hAnsi="Arial"/>
        </w:rPr>
        <w:t>dengan dahak penderita TB</w:t>
      </w:r>
      <w:r>
        <w:rPr>
          <w:rFonts w:ascii="Arial" w:cs="Arial" w:hAnsi="Arial"/>
          <w:spacing w:val="-5"/>
        </w:rPr>
        <w:t xml:space="preserve"> </w:t>
      </w:r>
      <w:r>
        <w:rPr>
          <w:rFonts w:ascii="Arial" w:cs="Arial" w:hAnsi="Arial"/>
        </w:rPr>
        <w:t>paru</w:t>
      </w:r>
      <w:r>
        <w:rPr>
          <w:rFonts w:ascii="Arial" w:cs="Arial" w:hAnsi="Arial"/>
          <w:spacing w:val="2"/>
        </w:rPr>
        <w:t xml:space="preserve"> </w:t>
      </w:r>
      <w:r>
        <w:rPr>
          <w:rFonts w:ascii="Arial" w:cs="Arial" w:hAnsi="Arial"/>
        </w:rPr>
        <w:t>(WHO,</w:t>
      </w:r>
      <w:r>
        <w:rPr>
          <w:rFonts w:ascii="Arial" w:cs="Arial" w:hAnsi="Arial"/>
          <w:spacing w:val="-1"/>
        </w:rPr>
        <w:t xml:space="preserve"> </w:t>
      </w:r>
      <w:r>
        <w:rPr>
          <w:rFonts w:ascii="Arial" w:cs="Arial" w:hAnsi="Arial"/>
        </w:rPr>
        <w:t>2018).</w:t>
      </w:r>
    </w:p>
    <w:p>
      <w:pPr>
        <w:pStyle w:val="style0"/>
        <w:spacing w:lineRule="auto" w:line="240"/>
        <w:rPr>
          <w:rFonts w:ascii="Arial" w:cs="Arial" w:hAnsi="Arial"/>
          <w:sz w:val="24"/>
        </w:rPr>
      </w:pPr>
      <w:r>
        <w:rPr>
          <w:rFonts w:ascii="Arial" w:cs="Arial" w:hAnsi="Arial"/>
          <w:sz w:val="24"/>
        </w:rPr>
        <w:t>TB</w:t>
      </w:r>
      <w:r>
        <w:rPr>
          <w:rFonts w:ascii="Arial" w:cs="Arial" w:hAnsi="Arial"/>
          <w:spacing w:val="-13"/>
          <w:sz w:val="24"/>
        </w:rPr>
        <w:t xml:space="preserve"> </w:t>
      </w:r>
      <w:r>
        <w:rPr>
          <w:rFonts w:ascii="Arial" w:cs="Arial" w:hAnsi="Arial"/>
          <w:sz w:val="24"/>
        </w:rPr>
        <w:t>paru</w:t>
      </w:r>
      <w:r>
        <w:rPr>
          <w:rFonts w:ascii="Arial" w:cs="Arial" w:hAnsi="Arial"/>
          <w:spacing w:val="-9"/>
          <w:sz w:val="24"/>
        </w:rPr>
        <w:t xml:space="preserve"> </w:t>
      </w:r>
      <w:r>
        <w:rPr>
          <w:rFonts w:ascii="Arial" w:cs="Arial" w:hAnsi="Arial"/>
          <w:sz w:val="24"/>
        </w:rPr>
        <w:t>di</w:t>
      </w:r>
      <w:r>
        <w:rPr>
          <w:rFonts w:ascii="Arial" w:cs="Arial" w:hAnsi="Arial"/>
          <w:spacing w:val="-8"/>
          <w:sz w:val="24"/>
        </w:rPr>
        <w:t xml:space="preserve"> </w:t>
      </w:r>
      <w:r>
        <w:rPr>
          <w:rFonts w:ascii="Arial" w:cs="Arial" w:hAnsi="Arial"/>
          <w:sz w:val="24"/>
        </w:rPr>
        <w:t>dunia</w:t>
      </w:r>
      <w:r>
        <w:rPr>
          <w:rFonts w:ascii="Arial" w:cs="Arial" w:hAnsi="Arial"/>
          <w:spacing w:val="-8"/>
          <w:sz w:val="24"/>
        </w:rPr>
        <w:t xml:space="preserve"> </w:t>
      </w:r>
      <w:r>
        <w:rPr>
          <w:rFonts w:ascii="Arial" w:cs="Arial" w:hAnsi="Arial"/>
          <w:sz w:val="24"/>
        </w:rPr>
        <w:t>mengalami</w:t>
      </w:r>
      <w:r>
        <w:rPr>
          <w:rFonts w:ascii="Arial" w:cs="Arial" w:hAnsi="Arial"/>
          <w:spacing w:val="-8"/>
          <w:sz w:val="24"/>
        </w:rPr>
        <w:t xml:space="preserve"> </w:t>
      </w:r>
      <w:r>
        <w:rPr>
          <w:rFonts w:ascii="Arial" w:cs="Arial" w:hAnsi="Arial"/>
          <w:sz w:val="24"/>
        </w:rPr>
        <w:t>peningkatan</w:t>
      </w:r>
      <w:r>
        <w:rPr>
          <w:rFonts w:ascii="Arial" w:cs="Arial" w:hAnsi="Arial"/>
          <w:spacing w:val="-13"/>
          <w:sz w:val="24"/>
        </w:rPr>
        <w:t xml:space="preserve"> </w:t>
      </w:r>
      <w:r>
        <w:rPr>
          <w:rFonts w:ascii="Arial" w:cs="Arial" w:hAnsi="Arial"/>
          <w:sz w:val="24"/>
        </w:rPr>
        <w:t>dari</w:t>
      </w:r>
      <w:r>
        <w:rPr>
          <w:rFonts w:ascii="Arial" w:cs="Arial" w:hAnsi="Arial"/>
          <w:spacing w:val="-8"/>
          <w:sz w:val="24"/>
        </w:rPr>
        <w:t xml:space="preserve"> </w:t>
      </w:r>
      <w:r>
        <w:rPr>
          <w:rFonts w:ascii="Arial" w:cs="Arial" w:hAnsi="Arial"/>
          <w:sz w:val="24"/>
        </w:rPr>
        <w:t>tahun</w:t>
      </w:r>
      <w:r>
        <w:rPr>
          <w:rFonts w:ascii="Arial" w:cs="Arial" w:hAnsi="Arial"/>
          <w:spacing w:val="-8"/>
          <w:sz w:val="24"/>
        </w:rPr>
        <w:t xml:space="preserve"> </w:t>
      </w:r>
      <w:r>
        <w:rPr>
          <w:rFonts w:ascii="Arial" w:cs="Arial" w:hAnsi="Arial"/>
          <w:sz w:val="24"/>
        </w:rPr>
        <w:t>2009</w:t>
      </w:r>
      <w:r>
        <w:rPr>
          <w:rFonts w:ascii="Arial" w:cs="Arial" w:hAnsi="Arial"/>
          <w:spacing w:val="-9"/>
          <w:sz w:val="24"/>
        </w:rPr>
        <w:t xml:space="preserve"> </w:t>
      </w:r>
      <w:r>
        <w:rPr>
          <w:rFonts w:ascii="Arial" w:cs="Arial" w:hAnsi="Arial"/>
          <w:sz w:val="24"/>
        </w:rPr>
        <w:t>sampai</w:t>
      </w:r>
      <w:r>
        <w:rPr>
          <w:rFonts w:ascii="Arial" w:cs="Arial" w:hAnsi="Arial"/>
          <w:spacing w:val="-8"/>
          <w:sz w:val="24"/>
        </w:rPr>
        <w:t xml:space="preserve"> </w:t>
      </w:r>
      <w:r>
        <w:rPr>
          <w:rFonts w:ascii="Arial" w:cs="Arial" w:hAnsi="Arial"/>
          <w:sz w:val="24"/>
        </w:rPr>
        <w:t>2012</w:t>
      </w:r>
      <w:r>
        <w:rPr>
          <w:rFonts w:ascii="Arial" w:cs="Arial" w:hAnsi="Arial"/>
          <w:spacing w:val="-58"/>
          <w:sz w:val="24"/>
        </w:rPr>
        <w:t xml:space="preserve"> </w:t>
      </w:r>
      <w:r>
        <w:rPr>
          <w:rFonts w:ascii="Arial" w:cs="Arial" w:hAnsi="Arial"/>
          <w:sz w:val="24"/>
        </w:rPr>
        <w:t>dengan</w:t>
      </w:r>
      <w:r>
        <w:rPr>
          <w:rFonts w:ascii="Arial" w:cs="Arial" w:hAnsi="Arial"/>
          <w:spacing w:val="1"/>
          <w:sz w:val="24"/>
        </w:rPr>
        <w:t xml:space="preserve"> </w:t>
      </w:r>
      <w:r>
        <w:rPr>
          <w:rFonts w:ascii="Arial" w:cs="Arial" w:hAnsi="Arial"/>
          <w:sz w:val="24"/>
        </w:rPr>
        <w:t>5,7-5,8</w:t>
      </w:r>
      <w:r>
        <w:rPr>
          <w:rFonts w:ascii="Arial" w:cs="Arial" w:hAnsi="Arial"/>
          <w:spacing w:val="1"/>
          <w:sz w:val="24"/>
        </w:rPr>
        <w:t xml:space="preserve"> </w:t>
      </w:r>
      <w:r>
        <w:rPr>
          <w:rFonts w:ascii="Arial" w:cs="Arial" w:hAnsi="Arial"/>
          <w:sz w:val="24"/>
        </w:rPr>
        <w:t>juta</w:t>
      </w:r>
      <w:r>
        <w:rPr>
          <w:rFonts w:ascii="Arial" w:cs="Arial" w:hAnsi="Arial"/>
          <w:spacing w:val="1"/>
          <w:sz w:val="24"/>
        </w:rPr>
        <w:t xml:space="preserve"> </w:t>
      </w:r>
      <w:r>
        <w:rPr>
          <w:rFonts w:ascii="Arial" w:cs="Arial" w:hAnsi="Arial"/>
          <w:sz w:val="24"/>
        </w:rPr>
        <w:t>kasus.</w:t>
      </w:r>
      <w:r>
        <w:rPr>
          <w:rFonts w:ascii="Arial" w:cs="Arial" w:hAnsi="Arial"/>
          <w:spacing w:val="1"/>
          <w:sz w:val="24"/>
        </w:rPr>
        <w:t xml:space="preserve"> </w:t>
      </w:r>
      <w:r>
        <w:rPr>
          <w:rFonts w:ascii="Arial" w:cs="Arial" w:hAnsi="Arial"/>
          <w:sz w:val="24"/>
        </w:rPr>
        <w:t>Pada</w:t>
      </w:r>
      <w:r>
        <w:rPr>
          <w:rFonts w:ascii="Arial" w:cs="Arial" w:hAnsi="Arial"/>
          <w:spacing w:val="1"/>
          <w:sz w:val="24"/>
        </w:rPr>
        <w:t xml:space="preserve"> </w:t>
      </w:r>
      <w:r>
        <w:rPr>
          <w:rFonts w:ascii="Arial" w:cs="Arial" w:hAnsi="Arial"/>
          <w:sz w:val="24"/>
        </w:rPr>
        <w:t>tahun</w:t>
      </w:r>
      <w:r>
        <w:rPr>
          <w:rFonts w:ascii="Arial" w:cs="Arial" w:hAnsi="Arial"/>
          <w:spacing w:val="1"/>
          <w:sz w:val="24"/>
        </w:rPr>
        <w:t xml:space="preserve"> </w:t>
      </w:r>
      <w:r>
        <w:rPr>
          <w:rFonts w:ascii="Arial" w:cs="Arial" w:hAnsi="Arial"/>
          <w:sz w:val="24"/>
        </w:rPr>
        <w:t>2017</w:t>
      </w:r>
      <w:r>
        <w:rPr>
          <w:rFonts w:ascii="Arial" w:cs="Arial" w:hAnsi="Arial"/>
          <w:spacing w:val="1"/>
          <w:sz w:val="24"/>
        </w:rPr>
        <w:t xml:space="preserve"> </w:t>
      </w:r>
      <w:r>
        <w:rPr>
          <w:rFonts w:ascii="Arial" w:cs="Arial" w:hAnsi="Arial"/>
          <w:sz w:val="24"/>
        </w:rPr>
        <w:t>dilaporkan</w:t>
      </w:r>
      <w:r>
        <w:rPr>
          <w:rFonts w:ascii="Arial" w:cs="Arial" w:hAnsi="Arial"/>
          <w:spacing w:val="1"/>
          <w:sz w:val="24"/>
        </w:rPr>
        <w:t xml:space="preserve"> </w:t>
      </w:r>
      <w:r>
        <w:rPr>
          <w:rFonts w:ascii="Arial" w:cs="Arial" w:hAnsi="Arial"/>
          <w:sz w:val="24"/>
        </w:rPr>
        <w:t>6</w:t>
      </w:r>
      <w:r>
        <w:rPr>
          <w:rFonts w:ascii="Arial" w:cs="Arial" w:hAnsi="Arial"/>
          <w:sz w:val="24"/>
        </w:rPr>
        <w:t>,4</w:t>
      </w:r>
      <w:r>
        <w:rPr>
          <w:rFonts w:ascii="Arial" w:cs="Arial" w:hAnsi="Arial"/>
          <w:spacing w:val="1"/>
          <w:sz w:val="24"/>
        </w:rPr>
        <w:t xml:space="preserve"> </w:t>
      </w:r>
      <w:r>
        <w:rPr>
          <w:rFonts w:ascii="Arial" w:cs="Arial" w:hAnsi="Arial"/>
          <w:sz w:val="24"/>
        </w:rPr>
        <w:t>juta</w:t>
      </w:r>
      <w:r>
        <w:rPr>
          <w:rFonts w:ascii="Arial" w:cs="Arial" w:hAnsi="Arial"/>
          <w:spacing w:val="1"/>
          <w:sz w:val="24"/>
        </w:rPr>
        <w:t xml:space="preserve"> </w:t>
      </w:r>
      <w:r>
        <w:rPr>
          <w:rFonts w:ascii="Arial" w:cs="Arial" w:hAnsi="Arial"/>
          <w:sz w:val="24"/>
        </w:rPr>
        <w:t>kasus.</w:t>
      </w:r>
      <w:r>
        <w:rPr>
          <w:rFonts w:ascii="Arial" w:cs="Arial" w:hAnsi="Arial"/>
          <w:spacing w:val="1"/>
          <w:sz w:val="24"/>
        </w:rPr>
        <w:t xml:space="preserve"> </w:t>
      </w:r>
      <w:r>
        <w:rPr>
          <w:rFonts w:ascii="Arial" w:cs="Arial" w:hAnsi="Arial"/>
          <w:sz w:val="24"/>
        </w:rPr>
        <w:t>Berdasarkan Studi Global Burden of Disease, TB paru menjadi penyebab</w:t>
      </w:r>
      <w:r>
        <w:rPr>
          <w:rFonts w:ascii="Arial" w:cs="Arial" w:hAnsi="Arial"/>
          <w:spacing w:val="1"/>
          <w:sz w:val="24"/>
        </w:rPr>
        <w:t xml:space="preserve"> </w:t>
      </w:r>
      <w:r>
        <w:rPr>
          <w:rFonts w:ascii="Arial" w:cs="Arial" w:hAnsi="Arial"/>
          <w:sz w:val="24"/>
        </w:rPr>
        <w:t>kematian ke dua di dunia. Tiga teratas negara yang memiliki kasus TB paru di</w:t>
      </w:r>
      <w:r>
        <w:rPr>
          <w:rFonts w:ascii="Arial" w:cs="Arial" w:hAnsi="Arial"/>
          <w:spacing w:val="-57"/>
          <w:sz w:val="24"/>
        </w:rPr>
        <w:t xml:space="preserve"> </w:t>
      </w:r>
      <w:r>
        <w:rPr>
          <w:rFonts w:ascii="Arial" w:cs="Arial" w:hAnsi="Arial"/>
          <w:sz w:val="24"/>
        </w:rPr>
        <w:t>dunia</w:t>
      </w:r>
      <w:r>
        <w:rPr>
          <w:rFonts w:ascii="Arial" w:cs="Arial" w:hAnsi="Arial"/>
          <w:spacing w:val="-1"/>
          <w:sz w:val="24"/>
        </w:rPr>
        <w:t xml:space="preserve"> </w:t>
      </w:r>
      <w:r>
        <w:rPr>
          <w:rFonts w:ascii="Arial" w:cs="Arial" w:hAnsi="Arial"/>
          <w:sz w:val="24"/>
        </w:rPr>
        <w:t>adalah</w:t>
      </w:r>
      <w:r>
        <w:rPr>
          <w:rFonts w:ascii="Arial" w:cs="Arial" w:hAnsi="Arial"/>
          <w:spacing w:val="-2"/>
          <w:sz w:val="24"/>
        </w:rPr>
        <w:t xml:space="preserve"> </w:t>
      </w:r>
      <w:r>
        <w:rPr>
          <w:rFonts w:ascii="Arial" w:cs="Arial" w:hAnsi="Arial"/>
          <w:sz w:val="24"/>
        </w:rPr>
        <w:t>India</w:t>
      </w:r>
      <w:r>
        <w:rPr>
          <w:rFonts w:ascii="Arial" w:cs="Arial" w:hAnsi="Arial"/>
          <w:spacing w:val="-1"/>
          <w:sz w:val="24"/>
        </w:rPr>
        <w:t xml:space="preserve"> </w:t>
      </w:r>
      <w:r>
        <w:rPr>
          <w:rFonts w:ascii="Arial" w:cs="Arial" w:hAnsi="Arial"/>
          <w:sz w:val="24"/>
        </w:rPr>
        <w:t>(26%),</w:t>
      </w:r>
      <w:r>
        <w:rPr>
          <w:rFonts w:ascii="Arial" w:cs="Arial" w:hAnsi="Arial"/>
          <w:spacing w:val="-2"/>
          <w:sz w:val="24"/>
        </w:rPr>
        <w:t xml:space="preserve"> </w:t>
      </w:r>
      <w:r>
        <w:rPr>
          <w:rFonts w:ascii="Arial" w:cs="Arial" w:hAnsi="Arial"/>
          <w:sz w:val="24"/>
        </w:rPr>
        <w:t>Indonesia</w:t>
      </w:r>
      <w:r>
        <w:rPr>
          <w:rFonts w:ascii="Arial" w:cs="Arial" w:hAnsi="Arial"/>
          <w:spacing w:val="-1"/>
          <w:sz w:val="24"/>
        </w:rPr>
        <w:t xml:space="preserve"> </w:t>
      </w:r>
      <w:r>
        <w:rPr>
          <w:rFonts w:ascii="Arial" w:cs="Arial" w:hAnsi="Arial"/>
          <w:sz w:val="24"/>
        </w:rPr>
        <w:t>(11%)</w:t>
      </w:r>
      <w:r>
        <w:rPr>
          <w:rFonts w:ascii="Arial" w:cs="Arial" w:hAnsi="Arial"/>
          <w:spacing w:val="-2"/>
          <w:sz w:val="24"/>
        </w:rPr>
        <w:t xml:space="preserve"> </w:t>
      </w:r>
      <w:r>
        <w:rPr>
          <w:rFonts w:ascii="Arial" w:cs="Arial" w:hAnsi="Arial"/>
          <w:sz w:val="24"/>
        </w:rPr>
        <w:t>dan</w:t>
      </w:r>
      <w:r>
        <w:rPr>
          <w:rFonts w:ascii="Arial" w:cs="Arial" w:hAnsi="Arial"/>
          <w:spacing w:val="-2"/>
          <w:sz w:val="24"/>
        </w:rPr>
        <w:t xml:space="preserve"> </w:t>
      </w:r>
      <w:r>
        <w:rPr>
          <w:rFonts w:ascii="Arial" w:cs="Arial" w:hAnsi="Arial"/>
          <w:sz w:val="24"/>
        </w:rPr>
        <w:t>Nigeria (9%)</w:t>
      </w:r>
      <w:r>
        <w:rPr>
          <w:rFonts w:ascii="Arial" w:cs="Arial" w:hAnsi="Arial"/>
          <w:spacing w:val="-2"/>
          <w:sz w:val="24"/>
        </w:rPr>
        <w:t xml:space="preserve"> </w:t>
      </w:r>
      <w:r>
        <w:rPr>
          <w:rFonts w:ascii="Arial" w:cs="Arial" w:hAnsi="Arial"/>
          <w:sz w:val="24"/>
        </w:rPr>
        <w:t>(WHO,</w:t>
      </w:r>
      <w:r>
        <w:rPr>
          <w:rFonts w:ascii="Arial" w:cs="Arial" w:hAnsi="Arial"/>
          <w:spacing w:val="-2"/>
          <w:sz w:val="24"/>
        </w:rPr>
        <w:t xml:space="preserve"> </w:t>
      </w:r>
      <w:r>
        <w:rPr>
          <w:rFonts w:ascii="Arial" w:cs="Arial" w:hAnsi="Arial"/>
          <w:sz w:val="24"/>
        </w:rPr>
        <w:t>2018).</w:t>
      </w:r>
    </w:p>
    <w:p>
      <w:pPr>
        <w:pStyle w:val="style0"/>
        <w:spacing w:lineRule="auto" w:line="240"/>
        <w:rPr>
          <w:rFonts w:ascii="Arial" w:cs="Arial" w:hAnsi="Arial"/>
          <w:sz w:val="24"/>
        </w:rPr>
      </w:pPr>
      <w:r>
        <w:rPr>
          <w:rFonts w:ascii="Arial" w:cs="Arial" w:hAnsi="Arial"/>
          <w:sz w:val="24"/>
        </w:rPr>
        <w:t>Tren insiden kasus TB paru di Indonesia tidak pernah menurun.</w:t>
      </w:r>
      <w:r>
        <w:rPr>
          <w:rFonts w:ascii="Arial" w:cs="Arial" w:hAnsi="Arial"/>
          <w:sz w:val="24"/>
        </w:rPr>
        <w:t xml:space="preserve"> Angka TB paru di Indonesia berdasarkan mikroskopik sebanyak 759 per100 ribu penduduk untuk usia 15 tahun ke atas dengan jumlah laki-laki lebih tinggi daripada perempuan, dan jumlah di perkotaan lebih tinggi dari pada di pedesaan (Kemenkes RI, 2018).</w:t>
      </w:r>
    </w:p>
    <w:p>
      <w:pPr>
        <w:pStyle w:val="style0"/>
        <w:spacing w:lineRule="auto" w:line="240"/>
        <w:rPr>
          <w:rFonts w:ascii="Arial" w:cs="Arial" w:hAnsi="Arial"/>
          <w:sz w:val="24"/>
        </w:rPr>
      </w:pPr>
      <w:r>
        <w:rPr>
          <w:rFonts w:ascii="Arial" w:cs="Arial" w:hAnsi="Arial"/>
          <w:sz w:val="24"/>
        </w:rPr>
        <w:t>Berdasarkan hasil Riskesdas (2018), terjadi peningkatan kejadian TB paru ini dapat dilihat disetiap Provinsi di Indoneia, kejadian TB paru di setiap Provinsi rata-rata meningkat dari tahun 2013-2018 sehingga mempengaruhi angka rata-rata TB paru Nasional. Berdasarkan Kemenkes RI (2019) Jumlah kasus tuberkulosis pada tahun 2018 ditemukan sebanyak 566.623 kasus, meningkat bila dibandingkan semua kasus tuberkulosis yang ditemukan pada tahun 2017 yang sebesar 446.732 kasus.</w:t>
      </w:r>
    </w:p>
    <w:p>
      <w:pPr>
        <w:pStyle w:val="style0"/>
        <w:spacing w:lineRule="auto" w:line="240"/>
        <w:rPr>
          <w:rFonts w:ascii="Arial" w:cs="Arial" w:hAnsi="Arial"/>
          <w:sz w:val="24"/>
        </w:rPr>
      </w:pPr>
      <w:r>
        <w:rPr>
          <w:rFonts w:ascii="Arial" w:cs="Arial" w:hAnsi="Arial"/>
          <w:sz w:val="24"/>
        </w:rPr>
        <w:t>Di Indonesia ada beberapa Provinsi yang mengalami peningkatan angka kejadian TB paru di antaranya Banten, Papua, Aceh, Sumatera Selatan, Bengkulu, Kalimantan Barat, Papua Barat, Kalimantan Tengah, Kalimantan Selatan, Sulawesi Utara, Sulawesi Tengah, Sulawesi Selatan, Sulawesi Tenggara, Maluku, Sumatera Utara, Sumatera Barat, Jambi, Lampung, Kepulauan Riau, Jakarta Timur, Kalimantan Timur, Maluku Utara, Riau, dan beberapa Provinsi yang mengalami penurunan angka kejadian TB paru di Indonesia di antaranya Jakarta Barat, DKI Jakarta, Gorontalo, Bangka Belitung dan Daerah Istimewa Yogyakarta (Riskesdas, 2018).</w:t>
      </w:r>
    </w:p>
    <w:p>
      <w:pPr>
        <w:pStyle w:val="style0"/>
        <w:spacing w:lineRule="auto" w:line="240"/>
        <w:rPr>
          <w:rFonts w:ascii="Arial" w:cs="Arial" w:hAnsi="Arial"/>
          <w:sz w:val="24"/>
        </w:rPr>
      </w:pPr>
      <w:r>
        <w:rPr>
          <w:rFonts w:ascii="Arial" w:cs="Arial" w:hAnsi="Arial"/>
          <w:sz w:val="24"/>
        </w:rPr>
        <w:t>Jumlah kasus tertinggi yang dilaporkan terdapat di provinsi dengan jumlah penduduk yang besar yaitu Jawa Barat, Jawa Timur dan Jawa Tengah.</w:t>
      </w:r>
      <w:r>
        <w:rPr>
          <w:rFonts w:ascii="Arial" w:cs="Arial" w:hAnsi="Arial"/>
          <w:sz w:val="24"/>
        </w:rPr>
        <w:t xml:space="preserve"> </w:t>
      </w:r>
      <w:r>
        <w:rPr>
          <w:rFonts w:ascii="Arial" w:cs="Arial" w:hAnsi="Arial"/>
          <w:sz w:val="24"/>
        </w:rPr>
        <w:t>Kasus tuberkulosis di tiga provinsi tersebut sebesar 44% dari jumlah seluruh kasus tuberkulosis di Indonesia (Kemenkes RI, 2019).</w:t>
      </w:r>
    </w:p>
    <w:p>
      <w:pPr>
        <w:pStyle w:val="style0"/>
        <w:spacing w:lineRule="auto" w:line="240"/>
        <w:rPr>
          <w:rFonts w:ascii="Arial" w:cs="Arial" w:hAnsi="Arial"/>
          <w:sz w:val="24"/>
        </w:rPr>
      </w:pPr>
      <w:r>
        <w:rPr>
          <w:rFonts w:ascii="Arial" w:cs="Arial" w:hAnsi="Arial"/>
          <w:sz w:val="24"/>
        </w:rPr>
        <w:t xml:space="preserve">Pada tahun 2016 di Sulawesi Tenggara ditemukan 3.105 kasus baru BTA positif (BTA+), menurun dibandingkan tahun 2015 dengan 3.268 kasus. </w:t>
      </w:r>
      <w:r>
        <w:rPr>
          <w:rFonts w:ascii="Arial" w:cs="Arial" w:hAnsi="Arial"/>
          <w:sz w:val="24"/>
        </w:rPr>
        <w:t>Penemuan kasus baru tertinggi yang dilaporkan masih berasal dari 3 kabupaten yaitu Kabupaten Muna, Konawe dan Kota Kendari.</w:t>
      </w:r>
      <w:r>
        <w:rPr>
          <w:rFonts w:ascii="Arial" w:cs="Arial" w:hAnsi="Arial"/>
          <w:sz w:val="24"/>
        </w:rPr>
        <w:t xml:space="preserve"> </w:t>
      </w:r>
      <w:r>
        <w:rPr>
          <w:rFonts w:ascii="Arial" w:cs="Arial" w:hAnsi="Arial"/>
          <w:sz w:val="24"/>
        </w:rPr>
        <w:t>Jumlah kasus baru di tiga kabupaten tersebut mencapai ˃50% dari keseluruhan kasus baru BTA+ di Sulawesi Tenggara (Dinkes Sultra, 2017).</w:t>
      </w:r>
    </w:p>
    <w:p>
      <w:pPr>
        <w:pStyle w:val="style0"/>
        <w:spacing w:lineRule="auto" w:line="240"/>
        <w:rPr>
          <w:rFonts w:ascii="Arial" w:cs="Arial" w:hAnsi="Arial"/>
          <w:sz w:val="24"/>
        </w:rPr>
      </w:pPr>
      <w:r>
        <w:rPr>
          <w:rFonts w:ascii="Arial" w:cs="Arial" w:hAnsi="Arial"/>
          <w:sz w:val="24"/>
        </w:rPr>
        <w:t>Berdasarkan data Dinkes Muna (2018) Pada tahun 2017 angka kejadian TB paru di Kabupaten Muna terdapat 528 kasus kejadian TB paru, kasus TB paru yang masuk di Puskesmas Katobu terdapat 23 kasus, dan kasus TB paru yang masuk ke Klinik Aisyiyah sebanyak terdapat 385 kasus.</w:t>
      </w:r>
    </w:p>
    <w:p>
      <w:pPr>
        <w:pStyle w:val="style0"/>
        <w:spacing w:lineRule="auto" w:line="240"/>
        <w:rPr>
          <w:rFonts w:ascii="Arial" w:cs="Arial" w:hAnsi="Arial"/>
          <w:sz w:val="24"/>
        </w:rPr>
      </w:pPr>
      <w:r>
        <w:rPr>
          <w:rFonts w:ascii="Arial" w:cs="Arial" w:hAnsi="Arial"/>
          <w:sz w:val="24"/>
        </w:rPr>
        <w:t>Pada tahun 2018 angka kejadian TB paru di Kabupaten Muna terdapat 687 kasus dan kejadian TB paru, kasus TB paru yang masuk di Puskesmas Katobu terdapat 29 kasus, dan kasus TB paru yang masuk ke Klinik Aisyiyah sebanyak terdapat 487 kasus.</w:t>
      </w:r>
    </w:p>
    <w:p>
      <w:pPr>
        <w:pStyle w:val="style0"/>
        <w:spacing w:lineRule="auto" w:line="240"/>
        <w:rPr>
          <w:rFonts w:ascii="Arial" w:cs="Arial" w:hAnsi="Arial"/>
          <w:sz w:val="24"/>
        </w:rPr>
      </w:pPr>
      <w:r>
        <w:rPr>
          <w:rFonts w:ascii="Arial" w:cs="Arial" w:hAnsi="Arial"/>
          <w:sz w:val="24"/>
        </w:rPr>
        <w:t>Kesembuhan penderita TB paru dalam Kemenkes RI 2014 dijelaskan bahwa dikatakan sembuh dalam pengobatan TB paru adalah penderita telah menyelesaikan pengobatannya secara lengkap dan pemeriksaan ulang dahak (follow-up) hasilnya negatif pada akhir pengobatan (AP) dan pemeriksaan sebelumnya (Kemenkes RI, 2014).</w:t>
      </w:r>
    </w:p>
    <w:p>
      <w:pPr>
        <w:pStyle w:val="style0"/>
        <w:spacing w:lineRule="auto" w:line="240"/>
        <w:rPr>
          <w:rFonts w:ascii="Arial" w:cs="Arial" w:hAnsi="Arial"/>
          <w:sz w:val="24"/>
        </w:rPr>
      </w:pPr>
      <w:r>
        <w:rPr>
          <w:rFonts w:ascii="Arial" w:cs="Arial" w:hAnsi="Arial"/>
          <w:sz w:val="24"/>
        </w:rPr>
        <w:t>Salah satu upaya untuk mengendalikan TB yaitu dengan pengobatan.</w:t>
      </w:r>
      <w:r>
        <w:rPr>
          <w:rFonts w:ascii="Arial" w:cs="Arial" w:hAnsi="Arial"/>
          <w:sz w:val="24"/>
        </w:rPr>
        <w:t xml:space="preserve"> </w:t>
      </w:r>
      <w:r>
        <w:rPr>
          <w:rFonts w:ascii="Arial" w:cs="Arial" w:hAnsi="Arial"/>
          <w:sz w:val="24"/>
        </w:rPr>
        <w:t>Indikator yang digunakan</w:t>
      </w:r>
      <w:r>
        <w:rPr>
          <w:rFonts w:ascii="Arial" w:cs="Arial" w:hAnsi="Arial"/>
          <w:sz w:val="24"/>
        </w:rPr>
        <w:tab/>
      </w:r>
      <w:r>
        <w:rPr>
          <w:rFonts w:ascii="Arial" w:cs="Arial" w:hAnsi="Arial"/>
          <w:sz w:val="24"/>
        </w:rPr>
        <w:t>sebagai</w:t>
      </w:r>
      <w:r>
        <w:rPr>
          <w:rFonts w:ascii="Arial" w:cs="Arial" w:hAnsi="Arial"/>
          <w:sz w:val="24"/>
        </w:rPr>
        <w:t xml:space="preserve"> </w:t>
      </w:r>
      <w:r>
        <w:rPr>
          <w:rFonts w:ascii="Arial" w:cs="Arial" w:hAnsi="Arial"/>
          <w:sz w:val="24"/>
        </w:rPr>
        <w:t>evaluasi</w:t>
      </w:r>
      <w:r>
        <w:rPr>
          <w:rFonts w:ascii="Arial" w:cs="Arial" w:hAnsi="Arial"/>
          <w:sz w:val="24"/>
        </w:rPr>
        <w:t xml:space="preserve"> </w:t>
      </w:r>
      <w:r>
        <w:rPr>
          <w:rFonts w:ascii="Arial" w:cs="Arial" w:hAnsi="Arial"/>
          <w:sz w:val="24"/>
        </w:rPr>
        <w:t>pengobatan</w:t>
      </w:r>
      <w:r>
        <w:rPr>
          <w:rFonts w:ascii="Arial" w:cs="Arial" w:hAnsi="Arial"/>
          <w:sz w:val="24"/>
        </w:rPr>
        <w:tab/>
      </w:r>
      <w:r>
        <w:rPr>
          <w:rFonts w:ascii="Arial" w:cs="Arial" w:hAnsi="Arial"/>
          <w:sz w:val="24"/>
        </w:rPr>
        <w:t>yaitu</w:t>
      </w:r>
      <w:r>
        <w:rPr>
          <w:rFonts w:ascii="Arial" w:cs="Arial" w:hAnsi="Arial"/>
          <w:sz w:val="24"/>
        </w:rPr>
        <w:tab/>
      </w:r>
      <w:r>
        <w:rPr>
          <w:rFonts w:ascii="Arial" w:cs="Arial" w:hAnsi="Arial"/>
          <w:sz w:val="24"/>
        </w:rPr>
        <w:t>angka keberhasilan pengobatan (success rate).</w:t>
      </w:r>
      <w:r>
        <w:rPr>
          <w:rFonts w:ascii="Arial" w:cs="Arial" w:hAnsi="Arial"/>
          <w:sz w:val="24"/>
        </w:rPr>
        <w:t xml:space="preserve"> </w:t>
      </w:r>
      <w:r>
        <w:rPr>
          <w:rFonts w:ascii="Arial" w:cs="Arial" w:hAnsi="Arial"/>
          <w:sz w:val="24"/>
        </w:rPr>
        <w:t>Angka keberhasilan pengobatan ini dibentuk dari angka kesembuhan (cure rate) dan angka pengobatan lengkap.</w:t>
      </w:r>
      <w:r>
        <w:rPr>
          <w:rFonts w:ascii="Arial" w:cs="Arial" w:hAnsi="Arial"/>
          <w:sz w:val="24"/>
        </w:rPr>
        <w:t xml:space="preserve"> Kemenkes pada tahun 2016 target Renstra minimal &gt; 90% angka keberhasilan pengobatan. Angka keberhasilan pengobatan TB paru sebesar 85</w:t>
      </w:r>
      <w:r>
        <w:rPr>
          <w:rFonts w:ascii="Arial" w:cs="Arial" w:hAnsi="Arial"/>
          <w:sz w:val="24"/>
        </w:rPr>
        <w:t>,1</w:t>
      </w:r>
      <w:r>
        <w:rPr>
          <w:rFonts w:ascii="Arial" w:cs="Arial" w:hAnsi="Arial"/>
          <w:sz w:val="24"/>
        </w:rPr>
        <w:t>% yang berarti tidak memenuhi target Renstra yang di tentukan (Kemenkes RI, 2017).</w:t>
      </w:r>
    </w:p>
    <w:p>
      <w:pPr>
        <w:pStyle w:val="style0"/>
        <w:spacing w:lineRule="auto" w:line="240"/>
        <w:rPr>
          <w:rFonts w:ascii="Arial" w:cs="Arial" w:hAnsi="Arial"/>
          <w:sz w:val="24"/>
        </w:rPr>
      </w:pPr>
      <w:r>
        <w:rPr>
          <w:rFonts w:ascii="Arial" w:cs="Arial" w:hAnsi="Arial"/>
          <w:sz w:val="24"/>
        </w:rPr>
        <w:t xml:space="preserve">Berdasarkan penenlitian yang dilakukan di Rumah Sakit Umum Pusat Hasan Sadikin Bandung pada penderita TB paru sangat rentan dan beresiko mengalami perubahan status gizi (Salsabela </w:t>
      </w:r>
      <w:r>
        <w:rPr>
          <w:rFonts w:ascii="Arial" w:cs="Arial" w:hAnsi="Arial"/>
          <w:sz w:val="24"/>
        </w:rPr>
        <w:t>dkk.,</w:t>
      </w:r>
      <w:r>
        <w:rPr>
          <w:rFonts w:ascii="Arial" w:cs="Arial" w:hAnsi="Arial"/>
          <w:sz w:val="24"/>
        </w:rPr>
        <w:t xml:space="preserve"> 2016).</w:t>
      </w:r>
    </w:p>
    <w:p>
      <w:pPr>
        <w:pStyle w:val="style0"/>
        <w:spacing w:lineRule="auto" w:line="240"/>
        <w:rPr>
          <w:rFonts w:ascii="Arial" w:cs="Arial" w:hAnsi="Arial"/>
          <w:sz w:val="24"/>
        </w:rPr>
      </w:pPr>
      <w:r>
        <w:rPr>
          <w:rFonts w:ascii="Arial" w:cs="Arial" w:hAnsi="Arial"/>
          <w:sz w:val="24"/>
        </w:rPr>
        <w:t>Berdasarkan uraian diatas, studi ini dilakukan yang bertujuan untuk menganalisis hubungan kepatuhan minum obat dan status gizi dengan kesembuhan pasien TB paru di Kecamatan Katobu Kabupaten Muna.</w:t>
      </w:r>
    </w:p>
    <w:p>
      <w:pPr>
        <w:pStyle w:val="style0"/>
        <w:spacing w:lineRule="auto" w:line="240"/>
        <w:rPr>
          <w:rFonts w:ascii="Arial" w:cs="Arial" w:hAnsi="Arial"/>
          <w:sz w:val="24"/>
        </w:rPr>
      </w:pPr>
    </w:p>
    <w:p>
      <w:pPr>
        <w:pStyle w:val="style1"/>
        <w:keepLines w:val="false"/>
        <w:numPr>
          <w:ilvl w:val="0"/>
          <w:numId w:val="8"/>
        </w:numPr>
        <w:autoSpaceDE w:val="false"/>
        <w:autoSpaceDN w:val="false"/>
        <w:spacing w:before="0" w:after="120" w:lineRule="auto" w:line="240"/>
        <w:ind w:left="284" w:hanging="284"/>
        <w:rPr>
          <w:rFonts w:ascii="Arial" w:cs="Arial" w:hAnsi="Arial"/>
          <w:sz w:val="24"/>
          <w:szCs w:val="24"/>
        </w:rPr>
      </w:pPr>
      <w:r>
        <w:rPr>
          <w:rFonts w:ascii="Arial" w:cs="Arial" w:hAnsi="Arial"/>
          <w:sz w:val="24"/>
          <w:szCs w:val="24"/>
        </w:rPr>
        <w:t>MET</w:t>
      </w:r>
      <w:r>
        <w:rPr>
          <w:rFonts w:ascii="Arial" w:cs="Arial" w:hAnsi="Arial"/>
          <w:sz w:val="24"/>
          <w:szCs w:val="24"/>
          <w:lang w:val="en-US"/>
        </w:rPr>
        <w:t>ODE</w:t>
      </w:r>
    </w:p>
    <w:p>
      <w:pPr>
        <w:pStyle w:val="style0"/>
        <w:spacing w:lineRule="auto" w:line="240"/>
        <w:rPr>
          <w:rFonts w:ascii="Arial" w:cs="Arial" w:hAnsi="Arial"/>
          <w:sz w:val="24"/>
        </w:rPr>
      </w:pPr>
      <w:r>
        <w:rPr>
          <w:rFonts w:ascii="Arial" w:cs="Arial" w:hAnsi="Arial"/>
          <w:sz w:val="24"/>
        </w:rPr>
        <w:t>Desain penelitian ini adalah penelitian Observasional dengan pendekatan Cross Sectional.</w:t>
      </w:r>
      <w:r>
        <w:rPr>
          <w:rFonts w:ascii="Arial" w:cs="Arial" w:hAnsi="Arial"/>
          <w:sz w:val="24"/>
        </w:rPr>
        <w:t xml:space="preserve"> </w:t>
      </w:r>
      <w:r>
        <w:rPr>
          <w:rFonts w:ascii="Arial" w:cs="Arial" w:hAnsi="Arial"/>
          <w:sz w:val="24"/>
        </w:rPr>
        <w:t>Penelitan ini di lakukan untuk mengetahui tentang hubungan kepatuhan minum obat dan status gizi dengan kesembuhan pasien TB paru di Kecamatan Katobu Kabupaten Muna.</w:t>
      </w:r>
      <w:r>
        <w:rPr>
          <w:rFonts w:ascii="Arial" w:cs="Arial" w:hAnsi="Arial"/>
          <w:sz w:val="24"/>
        </w:rPr>
        <w:t xml:space="preserve"> Penelitian ini telah di laksanakan pada tanggal 23 sampai 30 Juli 2020</w:t>
      </w:r>
      <w:r>
        <w:rPr>
          <w:rFonts w:ascii="Arial" w:cs="Arial" w:hAnsi="Arial"/>
          <w:spacing w:val="-57"/>
          <w:sz w:val="24"/>
        </w:rPr>
        <w:t xml:space="preserve"> </w:t>
      </w:r>
      <w:r>
        <w:rPr>
          <w:rFonts w:ascii="Arial" w:cs="Arial" w:hAnsi="Arial"/>
          <w:sz w:val="24"/>
        </w:rPr>
        <w:t>di</w:t>
      </w:r>
      <w:r>
        <w:rPr>
          <w:rFonts w:ascii="Arial" w:cs="Arial" w:hAnsi="Arial"/>
          <w:spacing w:val="-7"/>
          <w:sz w:val="24"/>
        </w:rPr>
        <w:t xml:space="preserve"> </w:t>
      </w:r>
      <w:r>
        <w:rPr>
          <w:rFonts w:ascii="Arial" w:cs="Arial" w:hAnsi="Arial"/>
          <w:sz w:val="24"/>
        </w:rPr>
        <w:t>Puskesmas</w:t>
      </w:r>
      <w:r>
        <w:rPr>
          <w:rFonts w:ascii="Arial" w:cs="Arial" w:hAnsi="Arial"/>
          <w:spacing w:val="-5"/>
          <w:sz w:val="24"/>
        </w:rPr>
        <w:t xml:space="preserve"> </w:t>
      </w:r>
      <w:r>
        <w:rPr>
          <w:rFonts w:ascii="Arial" w:cs="Arial" w:hAnsi="Arial"/>
          <w:sz w:val="24"/>
        </w:rPr>
        <w:t>Katobu</w:t>
      </w:r>
      <w:r>
        <w:rPr>
          <w:rFonts w:ascii="Arial" w:cs="Arial" w:hAnsi="Arial"/>
          <w:spacing w:val="-8"/>
          <w:sz w:val="24"/>
        </w:rPr>
        <w:t xml:space="preserve"> </w:t>
      </w:r>
      <w:r>
        <w:rPr>
          <w:rFonts w:ascii="Arial" w:cs="Arial" w:hAnsi="Arial"/>
          <w:sz w:val="24"/>
        </w:rPr>
        <w:t>dan</w:t>
      </w:r>
      <w:r>
        <w:rPr>
          <w:rFonts w:ascii="Arial" w:cs="Arial" w:hAnsi="Arial"/>
          <w:spacing w:val="-3"/>
          <w:sz w:val="24"/>
        </w:rPr>
        <w:t xml:space="preserve"> </w:t>
      </w:r>
      <w:r>
        <w:rPr>
          <w:rFonts w:ascii="Arial" w:cs="Arial" w:hAnsi="Arial"/>
          <w:sz w:val="24"/>
        </w:rPr>
        <w:t>Klinik</w:t>
      </w:r>
      <w:r>
        <w:rPr>
          <w:rFonts w:ascii="Arial" w:cs="Arial" w:hAnsi="Arial"/>
          <w:spacing w:val="-3"/>
          <w:sz w:val="24"/>
        </w:rPr>
        <w:t xml:space="preserve"> </w:t>
      </w:r>
      <w:r>
        <w:rPr>
          <w:rFonts w:ascii="Arial" w:cs="Arial" w:hAnsi="Arial"/>
          <w:sz w:val="24"/>
        </w:rPr>
        <w:t>Aisyiyah</w:t>
      </w:r>
      <w:r>
        <w:rPr>
          <w:rFonts w:ascii="Arial" w:cs="Arial" w:hAnsi="Arial"/>
          <w:spacing w:val="5"/>
          <w:sz w:val="24"/>
        </w:rPr>
        <w:t xml:space="preserve"> </w:t>
      </w:r>
      <w:r>
        <w:rPr>
          <w:rFonts w:ascii="Arial" w:cs="Arial" w:hAnsi="Arial"/>
          <w:sz w:val="24"/>
        </w:rPr>
        <w:t>yang</w:t>
      </w:r>
      <w:r>
        <w:rPr>
          <w:rFonts w:ascii="Arial" w:cs="Arial" w:hAnsi="Arial"/>
          <w:spacing w:val="-7"/>
          <w:sz w:val="24"/>
        </w:rPr>
        <w:t xml:space="preserve"> </w:t>
      </w:r>
      <w:r>
        <w:rPr>
          <w:rFonts w:ascii="Arial" w:cs="Arial" w:hAnsi="Arial"/>
          <w:sz w:val="24"/>
        </w:rPr>
        <w:t>terletak</w:t>
      </w:r>
      <w:r>
        <w:rPr>
          <w:rFonts w:ascii="Arial" w:cs="Arial" w:hAnsi="Arial"/>
          <w:spacing w:val="-5"/>
          <w:sz w:val="24"/>
        </w:rPr>
        <w:t xml:space="preserve"> </w:t>
      </w:r>
      <w:r>
        <w:rPr>
          <w:rFonts w:ascii="Arial" w:cs="Arial" w:hAnsi="Arial"/>
          <w:sz w:val="24"/>
        </w:rPr>
        <w:t>di</w:t>
      </w:r>
      <w:r>
        <w:rPr>
          <w:rFonts w:ascii="Arial" w:cs="Arial" w:hAnsi="Arial"/>
          <w:spacing w:val="-6"/>
          <w:sz w:val="24"/>
        </w:rPr>
        <w:t xml:space="preserve"> </w:t>
      </w:r>
      <w:r>
        <w:rPr>
          <w:rFonts w:ascii="Arial" w:cs="Arial" w:hAnsi="Arial"/>
          <w:sz w:val="24"/>
        </w:rPr>
        <w:t>Kecamatan</w:t>
      </w:r>
      <w:r>
        <w:rPr>
          <w:rFonts w:ascii="Arial" w:cs="Arial" w:hAnsi="Arial"/>
          <w:spacing w:val="-8"/>
          <w:sz w:val="24"/>
        </w:rPr>
        <w:t xml:space="preserve"> </w:t>
      </w:r>
      <w:r>
        <w:rPr>
          <w:rFonts w:ascii="Arial" w:cs="Arial" w:hAnsi="Arial"/>
          <w:sz w:val="24"/>
        </w:rPr>
        <w:t>Katobu</w:t>
      </w:r>
      <w:r>
        <w:rPr>
          <w:rFonts w:ascii="Arial" w:cs="Arial" w:hAnsi="Arial"/>
          <w:spacing w:val="-58"/>
          <w:sz w:val="24"/>
        </w:rPr>
        <w:t xml:space="preserve"> </w:t>
      </w:r>
      <w:r>
        <w:rPr>
          <w:rFonts w:ascii="Arial" w:cs="Arial" w:hAnsi="Arial"/>
          <w:sz w:val="24"/>
        </w:rPr>
        <w:t>Kabupaten</w:t>
      </w:r>
      <w:r>
        <w:rPr>
          <w:rFonts w:ascii="Arial" w:cs="Arial" w:hAnsi="Arial"/>
          <w:spacing w:val="-1"/>
          <w:sz w:val="24"/>
        </w:rPr>
        <w:t xml:space="preserve"> </w:t>
      </w:r>
      <w:r>
        <w:rPr>
          <w:rFonts w:ascii="Arial" w:cs="Arial" w:hAnsi="Arial"/>
          <w:sz w:val="24"/>
        </w:rPr>
        <w:t>Muna</w:t>
      </w:r>
      <w:r>
        <w:rPr>
          <w:rFonts w:ascii="Arial" w:cs="Arial" w:hAnsi="Arial"/>
          <w:spacing w:val="1"/>
          <w:sz w:val="24"/>
        </w:rPr>
        <w:t xml:space="preserve"> </w:t>
      </w:r>
      <w:r>
        <w:rPr>
          <w:rFonts w:ascii="Arial" w:cs="Arial" w:hAnsi="Arial"/>
          <w:sz w:val="24"/>
        </w:rPr>
        <w:t>Provinsi Sulawesi Tenggara. Populasi pada penelitian adalah pasien TB yang telah menjalani</w:t>
      </w:r>
      <w:r>
        <w:rPr>
          <w:rFonts w:ascii="Arial" w:cs="Arial" w:hAnsi="Arial"/>
          <w:spacing w:val="1"/>
          <w:sz w:val="24"/>
        </w:rPr>
        <w:t xml:space="preserve"> </w:t>
      </w:r>
      <w:r>
        <w:rPr>
          <w:rFonts w:ascii="Arial" w:cs="Arial" w:hAnsi="Arial"/>
          <w:sz w:val="24"/>
        </w:rPr>
        <w:t>pengobatan TB paru selama 6 bulan mulai Januari sampai Juni 2019 yang</w:t>
      </w:r>
      <w:r>
        <w:rPr>
          <w:rFonts w:ascii="Arial" w:cs="Arial" w:hAnsi="Arial"/>
          <w:spacing w:val="1"/>
          <w:sz w:val="24"/>
        </w:rPr>
        <w:t xml:space="preserve"> </w:t>
      </w:r>
      <w:r>
        <w:rPr>
          <w:rFonts w:ascii="Arial" w:cs="Arial" w:hAnsi="Arial"/>
          <w:sz w:val="24"/>
        </w:rPr>
        <w:t>berjumlah 154 populasi diantaranya di puskesmas Katobu 17 orang dan di</w:t>
      </w:r>
      <w:r>
        <w:rPr>
          <w:rFonts w:ascii="Arial" w:cs="Arial" w:hAnsi="Arial"/>
          <w:spacing w:val="1"/>
          <w:sz w:val="24"/>
        </w:rPr>
        <w:t xml:space="preserve"> </w:t>
      </w:r>
      <w:r>
        <w:rPr>
          <w:rFonts w:ascii="Arial" w:cs="Arial" w:hAnsi="Arial"/>
          <w:sz w:val="24"/>
        </w:rPr>
        <w:t>Klinik</w:t>
      </w:r>
      <w:r>
        <w:rPr>
          <w:rFonts w:ascii="Arial" w:cs="Arial" w:hAnsi="Arial"/>
          <w:spacing w:val="2"/>
          <w:sz w:val="24"/>
        </w:rPr>
        <w:t xml:space="preserve"> </w:t>
      </w:r>
      <w:r>
        <w:rPr>
          <w:rFonts w:ascii="Arial" w:cs="Arial" w:hAnsi="Arial"/>
          <w:sz w:val="24"/>
        </w:rPr>
        <w:t>Aisyiyah 137</w:t>
      </w:r>
      <w:r>
        <w:rPr>
          <w:rFonts w:ascii="Arial" w:cs="Arial" w:hAnsi="Arial"/>
          <w:spacing w:val="2"/>
          <w:sz w:val="24"/>
        </w:rPr>
        <w:t xml:space="preserve"> </w:t>
      </w:r>
      <w:r>
        <w:rPr>
          <w:rFonts w:ascii="Arial" w:cs="Arial" w:hAnsi="Arial"/>
          <w:sz w:val="24"/>
        </w:rPr>
        <w:t>orang. Teknik</w:t>
      </w:r>
      <w:r>
        <w:rPr>
          <w:rFonts w:ascii="Arial" w:cs="Arial" w:hAnsi="Arial"/>
          <w:spacing w:val="1"/>
          <w:sz w:val="24"/>
        </w:rPr>
        <w:t xml:space="preserve"> </w:t>
      </w:r>
      <w:r>
        <w:rPr>
          <w:rFonts w:ascii="Arial" w:cs="Arial" w:hAnsi="Arial"/>
          <w:sz w:val="24"/>
        </w:rPr>
        <w:t>pengambilan</w:t>
      </w:r>
      <w:r>
        <w:rPr>
          <w:rFonts w:ascii="Arial" w:cs="Arial" w:hAnsi="Arial"/>
          <w:spacing w:val="1"/>
          <w:sz w:val="24"/>
        </w:rPr>
        <w:t xml:space="preserve"> </w:t>
      </w:r>
      <w:r>
        <w:rPr>
          <w:rFonts w:ascii="Arial" w:cs="Arial" w:hAnsi="Arial"/>
          <w:sz w:val="24"/>
        </w:rPr>
        <w:t>sampel</w:t>
      </w:r>
      <w:r>
        <w:rPr>
          <w:rFonts w:ascii="Arial" w:cs="Arial" w:hAnsi="Arial"/>
          <w:spacing w:val="1"/>
          <w:sz w:val="24"/>
        </w:rPr>
        <w:t xml:space="preserve"> </w:t>
      </w:r>
      <w:r>
        <w:rPr>
          <w:rFonts w:ascii="Arial" w:cs="Arial" w:hAnsi="Arial"/>
          <w:sz w:val="24"/>
        </w:rPr>
        <w:t>dalam</w:t>
      </w:r>
      <w:r>
        <w:rPr>
          <w:rFonts w:ascii="Arial" w:cs="Arial" w:hAnsi="Arial"/>
          <w:spacing w:val="1"/>
          <w:sz w:val="24"/>
        </w:rPr>
        <w:t xml:space="preserve"> </w:t>
      </w:r>
      <w:r>
        <w:rPr>
          <w:rFonts w:ascii="Arial" w:cs="Arial" w:hAnsi="Arial"/>
          <w:sz w:val="24"/>
        </w:rPr>
        <w:t>penelitian</w:t>
      </w:r>
      <w:r>
        <w:rPr>
          <w:rFonts w:ascii="Arial" w:cs="Arial" w:hAnsi="Arial"/>
          <w:spacing w:val="-8"/>
          <w:sz w:val="24"/>
        </w:rPr>
        <w:t xml:space="preserve"> </w:t>
      </w:r>
      <w:r>
        <w:rPr>
          <w:rFonts w:ascii="Arial" w:cs="Arial" w:hAnsi="Arial"/>
          <w:sz w:val="24"/>
        </w:rPr>
        <w:t>ini</w:t>
      </w:r>
      <w:r>
        <w:rPr>
          <w:rFonts w:ascii="Arial" w:cs="Arial" w:hAnsi="Arial"/>
          <w:spacing w:val="-6"/>
          <w:sz w:val="24"/>
        </w:rPr>
        <w:t xml:space="preserve"> </w:t>
      </w:r>
      <w:r>
        <w:rPr>
          <w:rFonts w:ascii="Arial" w:cs="Arial" w:hAnsi="Arial"/>
          <w:sz w:val="24"/>
        </w:rPr>
        <w:t>adalah</w:t>
      </w:r>
      <w:r>
        <w:rPr>
          <w:rFonts w:ascii="Arial" w:cs="Arial" w:hAnsi="Arial"/>
          <w:spacing w:val="-8"/>
          <w:sz w:val="24"/>
        </w:rPr>
        <w:t xml:space="preserve"> </w:t>
      </w:r>
      <w:r>
        <w:rPr>
          <w:rFonts w:ascii="Arial" w:cs="Arial" w:hAnsi="Arial"/>
          <w:sz w:val="24"/>
        </w:rPr>
        <w:t>teknik</w:t>
      </w:r>
      <w:r>
        <w:rPr>
          <w:rFonts w:ascii="Arial" w:cs="Arial" w:hAnsi="Arial"/>
          <w:spacing w:val="-1"/>
          <w:sz w:val="24"/>
        </w:rPr>
        <w:t xml:space="preserve"> </w:t>
      </w:r>
      <w:r>
        <w:rPr>
          <w:rFonts w:ascii="Arial" w:cs="Arial" w:hAnsi="Arial"/>
          <w:i/>
          <w:sz w:val="24"/>
        </w:rPr>
        <w:t>Probability</w:t>
      </w:r>
      <w:r>
        <w:rPr>
          <w:rFonts w:ascii="Arial" w:cs="Arial" w:hAnsi="Arial"/>
          <w:i/>
          <w:spacing w:val="-6"/>
          <w:sz w:val="24"/>
        </w:rPr>
        <w:t xml:space="preserve"> </w:t>
      </w:r>
      <w:r>
        <w:rPr>
          <w:rFonts w:ascii="Arial" w:cs="Arial" w:hAnsi="Arial"/>
          <w:i/>
          <w:sz w:val="24"/>
        </w:rPr>
        <w:t>Sampling</w:t>
      </w:r>
      <w:r>
        <w:rPr>
          <w:rFonts w:ascii="Arial" w:cs="Arial" w:hAnsi="Arial"/>
          <w:i/>
          <w:spacing w:val="-1"/>
          <w:sz w:val="24"/>
        </w:rPr>
        <w:t xml:space="preserve"> </w:t>
      </w:r>
      <w:r>
        <w:rPr>
          <w:rFonts w:ascii="Arial" w:cs="Arial" w:hAnsi="Arial"/>
          <w:sz w:val="24"/>
        </w:rPr>
        <w:t>yaitu</w:t>
      </w:r>
      <w:r>
        <w:rPr>
          <w:rFonts w:ascii="Arial" w:cs="Arial" w:hAnsi="Arial"/>
          <w:spacing w:val="-3"/>
          <w:sz w:val="24"/>
        </w:rPr>
        <w:t xml:space="preserve"> </w:t>
      </w:r>
      <w:r>
        <w:rPr>
          <w:rFonts w:ascii="Arial" w:cs="Arial" w:hAnsi="Arial"/>
          <w:sz w:val="24"/>
        </w:rPr>
        <w:t>teknik</w:t>
      </w:r>
      <w:r>
        <w:rPr>
          <w:rFonts w:ascii="Arial" w:cs="Arial" w:hAnsi="Arial"/>
          <w:spacing w:val="-3"/>
          <w:sz w:val="24"/>
        </w:rPr>
        <w:t xml:space="preserve"> </w:t>
      </w:r>
      <w:r>
        <w:rPr>
          <w:rFonts w:ascii="Arial" w:cs="Arial" w:hAnsi="Arial"/>
          <w:sz w:val="24"/>
        </w:rPr>
        <w:t>pengambilan</w:t>
      </w:r>
      <w:r>
        <w:rPr>
          <w:rFonts w:ascii="Arial" w:cs="Arial" w:hAnsi="Arial"/>
          <w:spacing w:val="-57"/>
          <w:sz w:val="24"/>
        </w:rPr>
        <w:t xml:space="preserve"> </w:t>
      </w:r>
      <w:r>
        <w:rPr>
          <w:rFonts w:ascii="Arial" w:cs="Arial" w:hAnsi="Arial"/>
          <w:sz w:val="24"/>
        </w:rPr>
        <w:t>sampel</w:t>
      </w:r>
      <w:r>
        <w:rPr>
          <w:rFonts w:ascii="Arial" w:cs="Arial" w:hAnsi="Arial"/>
          <w:spacing w:val="-1"/>
          <w:sz w:val="24"/>
        </w:rPr>
        <w:t xml:space="preserve"> </w:t>
      </w:r>
      <w:r>
        <w:rPr>
          <w:rFonts w:ascii="Arial" w:cs="Arial" w:hAnsi="Arial"/>
          <w:sz w:val="24"/>
        </w:rPr>
        <w:t>yang</w:t>
      </w:r>
      <w:r>
        <w:rPr>
          <w:rFonts w:ascii="Arial" w:cs="Arial" w:hAnsi="Arial"/>
          <w:spacing w:val="-6"/>
          <w:sz w:val="24"/>
        </w:rPr>
        <w:t xml:space="preserve"> </w:t>
      </w:r>
      <w:r>
        <w:rPr>
          <w:rFonts w:ascii="Arial" w:cs="Arial" w:hAnsi="Arial"/>
          <w:sz w:val="24"/>
        </w:rPr>
        <w:t>memberi peluang</w:t>
      </w:r>
      <w:r>
        <w:rPr>
          <w:rFonts w:ascii="Arial" w:cs="Arial" w:hAnsi="Arial"/>
          <w:spacing w:val="-2"/>
          <w:sz w:val="24"/>
        </w:rPr>
        <w:t xml:space="preserve"> </w:t>
      </w:r>
      <w:r>
        <w:rPr>
          <w:rFonts w:ascii="Arial" w:cs="Arial" w:hAnsi="Arial"/>
          <w:sz w:val="24"/>
        </w:rPr>
        <w:t>yang</w:t>
      </w:r>
      <w:r>
        <w:rPr>
          <w:rFonts w:ascii="Arial" w:cs="Arial" w:hAnsi="Arial"/>
          <w:spacing w:val="-2"/>
          <w:sz w:val="24"/>
        </w:rPr>
        <w:t xml:space="preserve"> </w:t>
      </w:r>
      <w:r>
        <w:rPr>
          <w:rFonts w:ascii="Arial" w:cs="Arial" w:hAnsi="Arial"/>
          <w:sz w:val="24"/>
        </w:rPr>
        <w:t>sama</w:t>
      </w:r>
      <w:r>
        <w:rPr>
          <w:rFonts w:ascii="Arial" w:cs="Arial" w:hAnsi="Arial"/>
          <w:spacing w:val="-1"/>
          <w:sz w:val="24"/>
        </w:rPr>
        <w:t xml:space="preserve"> </w:t>
      </w:r>
      <w:r>
        <w:rPr>
          <w:rFonts w:ascii="Arial" w:cs="Arial" w:hAnsi="Arial"/>
          <w:sz w:val="24"/>
        </w:rPr>
        <w:t>bagi</w:t>
      </w:r>
      <w:r>
        <w:rPr>
          <w:rFonts w:ascii="Arial" w:cs="Arial" w:hAnsi="Arial"/>
          <w:spacing w:val="-1"/>
          <w:sz w:val="24"/>
        </w:rPr>
        <w:t xml:space="preserve"> </w:t>
      </w:r>
      <w:r>
        <w:rPr>
          <w:rFonts w:ascii="Arial" w:cs="Arial" w:hAnsi="Arial"/>
          <w:sz w:val="24"/>
        </w:rPr>
        <w:t>setiap</w:t>
      </w:r>
      <w:r>
        <w:rPr>
          <w:rFonts w:ascii="Arial" w:cs="Arial" w:hAnsi="Arial"/>
          <w:spacing w:val="-1"/>
          <w:sz w:val="24"/>
        </w:rPr>
        <w:t xml:space="preserve"> </w:t>
      </w:r>
      <w:r>
        <w:rPr>
          <w:rFonts w:ascii="Arial" w:cs="Arial" w:hAnsi="Arial"/>
          <w:sz w:val="24"/>
        </w:rPr>
        <w:t xml:space="preserve">anggota populasi. </w:t>
      </w:r>
      <w:r>
        <w:rPr>
          <w:rFonts w:ascii="Arial" w:cs="Arial" w:hAnsi="Arial"/>
          <w:sz w:val="24"/>
        </w:rPr>
        <w:t>Jadi dari anggota populasi</w:t>
      </w:r>
      <w:r>
        <w:rPr>
          <w:rFonts w:ascii="Arial" w:cs="Arial" w:hAnsi="Arial"/>
          <w:spacing w:val="1"/>
          <w:sz w:val="24"/>
        </w:rPr>
        <w:t xml:space="preserve"> </w:t>
      </w:r>
      <w:r>
        <w:rPr>
          <w:rFonts w:ascii="Arial" w:cs="Arial" w:hAnsi="Arial"/>
          <w:sz w:val="24"/>
        </w:rPr>
        <w:t>yang diambil sebagai sampel adalah</w:t>
      </w:r>
      <w:r>
        <w:rPr>
          <w:rFonts w:ascii="Arial" w:cs="Arial" w:hAnsi="Arial"/>
          <w:spacing w:val="1"/>
          <w:sz w:val="24"/>
        </w:rPr>
        <w:t xml:space="preserve"> </w:t>
      </w:r>
      <w:r>
        <w:rPr>
          <w:rFonts w:ascii="Arial" w:cs="Arial" w:hAnsi="Arial"/>
          <w:sz w:val="24"/>
        </w:rPr>
        <w:t>sebanyak</w:t>
      </w:r>
      <w:r>
        <w:rPr>
          <w:rFonts w:ascii="Arial" w:cs="Arial" w:hAnsi="Arial"/>
          <w:spacing w:val="1"/>
          <w:sz w:val="24"/>
        </w:rPr>
        <w:t xml:space="preserve"> </w:t>
      </w:r>
      <w:r>
        <w:rPr>
          <w:rFonts w:ascii="Arial" w:cs="Arial" w:hAnsi="Arial"/>
          <w:sz w:val="24"/>
        </w:rPr>
        <w:t>61</w:t>
      </w:r>
      <w:r>
        <w:rPr>
          <w:rFonts w:ascii="Arial" w:cs="Arial" w:hAnsi="Arial"/>
          <w:spacing w:val="1"/>
          <w:sz w:val="24"/>
        </w:rPr>
        <w:t xml:space="preserve"> </w:t>
      </w:r>
      <w:r>
        <w:rPr>
          <w:rFonts w:ascii="Arial" w:cs="Arial" w:hAnsi="Arial"/>
          <w:sz w:val="24"/>
        </w:rPr>
        <w:t>orang responden.</w:t>
      </w:r>
      <w:r>
        <w:rPr>
          <w:rFonts w:ascii="Arial" w:cs="Arial" w:hAnsi="Arial"/>
          <w:spacing w:val="1"/>
          <w:sz w:val="24"/>
        </w:rPr>
        <w:t xml:space="preserve"> </w:t>
      </w:r>
      <w:r>
        <w:rPr>
          <w:rFonts w:ascii="Arial" w:cs="Arial" w:hAnsi="Arial"/>
          <w:sz w:val="24"/>
        </w:rPr>
        <w:t>Berdasarkan</w:t>
      </w:r>
      <w:r>
        <w:rPr>
          <w:rFonts w:ascii="Arial" w:cs="Arial" w:hAnsi="Arial"/>
          <w:spacing w:val="1"/>
          <w:sz w:val="24"/>
        </w:rPr>
        <w:t xml:space="preserve"> </w:t>
      </w:r>
      <w:r>
        <w:rPr>
          <w:rFonts w:ascii="Arial" w:cs="Arial" w:hAnsi="Arial"/>
          <w:sz w:val="24"/>
        </w:rPr>
        <w:t>data</w:t>
      </w:r>
      <w:r>
        <w:rPr>
          <w:rFonts w:ascii="Arial" w:cs="Arial" w:hAnsi="Arial"/>
          <w:spacing w:val="1"/>
          <w:sz w:val="24"/>
        </w:rPr>
        <w:t xml:space="preserve"> </w:t>
      </w:r>
      <w:r>
        <w:rPr>
          <w:rFonts w:ascii="Arial" w:cs="Arial" w:hAnsi="Arial"/>
          <w:sz w:val="24"/>
        </w:rPr>
        <w:t>populasi</w:t>
      </w:r>
      <w:r>
        <w:rPr>
          <w:rFonts w:ascii="Arial" w:cs="Arial" w:hAnsi="Arial"/>
          <w:spacing w:val="1"/>
          <w:sz w:val="24"/>
        </w:rPr>
        <w:t xml:space="preserve"> </w:t>
      </w:r>
      <w:r>
        <w:rPr>
          <w:rFonts w:ascii="Arial" w:cs="Arial" w:hAnsi="Arial"/>
          <w:sz w:val="24"/>
        </w:rPr>
        <w:t>diambil</w:t>
      </w:r>
      <w:r>
        <w:rPr>
          <w:rFonts w:ascii="Arial" w:cs="Arial" w:hAnsi="Arial"/>
          <w:spacing w:val="1"/>
          <w:sz w:val="24"/>
        </w:rPr>
        <w:t xml:space="preserve"> </w:t>
      </w:r>
      <w:r>
        <w:rPr>
          <w:rFonts w:ascii="Arial" w:cs="Arial" w:hAnsi="Arial"/>
          <w:sz w:val="24"/>
        </w:rPr>
        <w:t>dari</w:t>
      </w:r>
      <w:r>
        <w:rPr>
          <w:rFonts w:ascii="Arial" w:cs="Arial" w:hAnsi="Arial"/>
          <w:spacing w:val="1"/>
          <w:sz w:val="24"/>
        </w:rPr>
        <w:t xml:space="preserve"> </w:t>
      </w:r>
      <w:r>
        <w:rPr>
          <w:rFonts w:ascii="Arial" w:cs="Arial" w:hAnsi="Arial"/>
          <w:sz w:val="24"/>
        </w:rPr>
        <w:t>semua pasien</w:t>
      </w:r>
      <w:r>
        <w:rPr>
          <w:rFonts w:ascii="Arial" w:cs="Arial" w:hAnsi="Arial"/>
          <w:spacing w:val="-3"/>
          <w:sz w:val="24"/>
        </w:rPr>
        <w:t xml:space="preserve"> </w:t>
      </w:r>
      <w:r>
        <w:rPr>
          <w:rFonts w:ascii="Arial" w:cs="Arial" w:hAnsi="Arial"/>
          <w:sz w:val="24"/>
        </w:rPr>
        <w:t>TB</w:t>
      </w:r>
      <w:r>
        <w:rPr>
          <w:rFonts w:ascii="Arial" w:cs="Arial" w:hAnsi="Arial"/>
          <w:spacing w:val="-5"/>
          <w:sz w:val="24"/>
        </w:rPr>
        <w:t xml:space="preserve"> </w:t>
      </w:r>
      <w:r>
        <w:rPr>
          <w:rFonts w:ascii="Arial" w:cs="Arial" w:hAnsi="Arial"/>
          <w:sz w:val="24"/>
        </w:rPr>
        <w:t>paru</w:t>
      </w:r>
      <w:r>
        <w:rPr>
          <w:rFonts w:ascii="Arial" w:cs="Arial" w:hAnsi="Arial"/>
          <w:spacing w:val="-1"/>
          <w:sz w:val="24"/>
        </w:rPr>
        <w:t xml:space="preserve"> </w:t>
      </w:r>
      <w:r>
        <w:rPr>
          <w:rFonts w:ascii="Arial" w:cs="Arial" w:hAnsi="Arial"/>
          <w:sz w:val="24"/>
        </w:rPr>
        <w:t>di Puskesmas</w:t>
      </w:r>
      <w:r>
        <w:rPr>
          <w:rFonts w:ascii="Arial" w:cs="Arial" w:hAnsi="Arial"/>
          <w:spacing w:val="-2"/>
          <w:sz w:val="24"/>
        </w:rPr>
        <w:t xml:space="preserve"> </w:t>
      </w:r>
      <w:r>
        <w:rPr>
          <w:rFonts w:ascii="Arial" w:cs="Arial" w:hAnsi="Arial"/>
          <w:sz w:val="24"/>
        </w:rPr>
        <w:t>Katobu</w:t>
      </w:r>
      <w:r>
        <w:rPr>
          <w:rFonts w:ascii="Arial" w:cs="Arial" w:hAnsi="Arial"/>
          <w:spacing w:val="-1"/>
          <w:sz w:val="24"/>
        </w:rPr>
        <w:t xml:space="preserve"> </w:t>
      </w:r>
      <w:r>
        <w:rPr>
          <w:rFonts w:ascii="Arial" w:cs="Arial" w:hAnsi="Arial"/>
          <w:sz w:val="24"/>
        </w:rPr>
        <w:t>dan</w:t>
      </w:r>
      <w:r>
        <w:rPr>
          <w:rFonts w:ascii="Arial" w:cs="Arial" w:hAnsi="Arial"/>
          <w:spacing w:val="-1"/>
          <w:sz w:val="24"/>
        </w:rPr>
        <w:t xml:space="preserve"> </w:t>
      </w:r>
      <w:r>
        <w:rPr>
          <w:rFonts w:ascii="Arial" w:cs="Arial" w:hAnsi="Arial"/>
          <w:sz w:val="24"/>
        </w:rPr>
        <w:t>Klinik Aisyiyah.</w:t>
      </w:r>
    </w:p>
    <w:p>
      <w:pPr>
        <w:pStyle w:val="style0"/>
        <w:spacing w:before="1"/>
        <w:rPr>
          <w:rFonts w:ascii="Arial" w:cs="Arial" w:hAnsi="Arial"/>
          <w:sz w:val="24"/>
        </w:rPr>
      </w:pPr>
      <w:r>
        <w:rPr>
          <w:rFonts w:ascii="Arial" w:cs="Arial" w:hAnsi="Arial"/>
          <w:sz w:val="24"/>
        </w:rPr>
        <w:t>Instrumen</w:t>
      </w:r>
      <w:r>
        <w:rPr>
          <w:rFonts w:ascii="Arial" w:cs="Arial" w:hAnsi="Arial"/>
          <w:spacing w:val="-2"/>
          <w:sz w:val="24"/>
        </w:rPr>
        <w:t xml:space="preserve"> </w:t>
      </w:r>
      <w:r>
        <w:rPr>
          <w:rFonts w:ascii="Arial" w:cs="Arial" w:hAnsi="Arial"/>
          <w:sz w:val="24"/>
        </w:rPr>
        <w:t>dan</w:t>
      </w:r>
      <w:r>
        <w:rPr>
          <w:rFonts w:ascii="Arial" w:cs="Arial" w:hAnsi="Arial"/>
          <w:spacing w:val="-1"/>
          <w:sz w:val="24"/>
        </w:rPr>
        <w:t xml:space="preserve"> </w:t>
      </w:r>
      <w:r>
        <w:rPr>
          <w:rFonts w:ascii="Arial" w:cs="Arial" w:hAnsi="Arial"/>
          <w:sz w:val="24"/>
        </w:rPr>
        <w:t>alat</w:t>
      </w:r>
      <w:r>
        <w:rPr>
          <w:rFonts w:ascii="Arial" w:cs="Arial" w:hAnsi="Arial"/>
          <w:spacing w:val="-1"/>
          <w:sz w:val="24"/>
        </w:rPr>
        <w:t xml:space="preserve"> </w:t>
      </w:r>
      <w:r>
        <w:rPr>
          <w:rFonts w:ascii="Arial" w:cs="Arial" w:hAnsi="Arial"/>
          <w:sz w:val="24"/>
        </w:rPr>
        <w:t>yang</w:t>
      </w:r>
      <w:r>
        <w:rPr>
          <w:rFonts w:ascii="Arial" w:cs="Arial" w:hAnsi="Arial"/>
          <w:spacing w:val="-6"/>
          <w:sz w:val="24"/>
        </w:rPr>
        <w:t xml:space="preserve"> </w:t>
      </w:r>
      <w:r>
        <w:rPr>
          <w:rFonts w:ascii="Arial" w:cs="Arial" w:hAnsi="Arial"/>
          <w:sz w:val="24"/>
        </w:rPr>
        <w:t>digunakan</w:t>
      </w:r>
      <w:r>
        <w:rPr>
          <w:rFonts w:ascii="Arial" w:cs="Arial" w:hAnsi="Arial"/>
          <w:spacing w:val="-1"/>
          <w:sz w:val="24"/>
        </w:rPr>
        <w:t xml:space="preserve"> </w:t>
      </w:r>
      <w:r>
        <w:rPr>
          <w:rFonts w:ascii="Arial" w:cs="Arial" w:hAnsi="Arial"/>
          <w:sz w:val="24"/>
        </w:rPr>
        <w:t>dalam</w:t>
      </w:r>
      <w:r>
        <w:rPr>
          <w:rFonts w:ascii="Arial" w:cs="Arial" w:hAnsi="Arial"/>
          <w:spacing w:val="-6"/>
          <w:sz w:val="24"/>
        </w:rPr>
        <w:t xml:space="preserve"> </w:t>
      </w:r>
      <w:r>
        <w:rPr>
          <w:rFonts w:ascii="Arial" w:cs="Arial" w:hAnsi="Arial"/>
          <w:sz w:val="24"/>
        </w:rPr>
        <w:t>penelitian</w:t>
      </w:r>
      <w:r>
        <w:rPr>
          <w:rFonts w:ascii="Arial" w:cs="Arial" w:hAnsi="Arial"/>
          <w:spacing w:val="-6"/>
          <w:sz w:val="24"/>
        </w:rPr>
        <w:t xml:space="preserve"> </w:t>
      </w:r>
      <w:r>
        <w:rPr>
          <w:rFonts w:ascii="Arial" w:cs="Arial" w:hAnsi="Arial"/>
          <w:sz w:val="24"/>
        </w:rPr>
        <w:t>ini</w:t>
      </w:r>
      <w:r>
        <w:rPr>
          <w:rFonts w:ascii="Arial" w:cs="Arial" w:hAnsi="Arial"/>
          <w:spacing w:val="-1"/>
          <w:sz w:val="24"/>
        </w:rPr>
        <w:t xml:space="preserve"> </w:t>
      </w:r>
      <w:r>
        <w:rPr>
          <w:rFonts w:ascii="Arial" w:cs="Arial" w:hAnsi="Arial"/>
          <w:sz w:val="24"/>
        </w:rPr>
        <w:t>meliputi Kuesioner</w:t>
      </w:r>
      <w:r>
        <w:rPr>
          <w:rFonts w:ascii="Arial" w:cs="Arial" w:hAnsi="Arial"/>
          <w:spacing w:val="1"/>
          <w:sz w:val="24"/>
        </w:rPr>
        <w:t xml:space="preserve"> </w:t>
      </w:r>
      <w:r>
        <w:rPr>
          <w:rFonts w:ascii="Arial" w:cs="Arial" w:hAnsi="Arial"/>
          <w:sz w:val="24"/>
        </w:rPr>
        <w:t>penelitian</w:t>
      </w:r>
      <w:r>
        <w:rPr>
          <w:rFonts w:ascii="Arial" w:cs="Arial" w:hAnsi="Arial"/>
          <w:spacing w:val="1"/>
          <w:sz w:val="24"/>
        </w:rPr>
        <w:t xml:space="preserve"> </w:t>
      </w:r>
      <w:r>
        <w:rPr>
          <w:rFonts w:ascii="Arial" w:cs="Arial" w:hAnsi="Arial"/>
          <w:sz w:val="24"/>
        </w:rPr>
        <w:t>menggunakan</w:t>
      </w:r>
      <w:r>
        <w:rPr>
          <w:rFonts w:ascii="Arial" w:cs="Arial" w:hAnsi="Arial"/>
          <w:spacing w:val="1"/>
          <w:sz w:val="24"/>
        </w:rPr>
        <w:t xml:space="preserve"> </w:t>
      </w:r>
      <w:r>
        <w:rPr>
          <w:rFonts w:ascii="Arial" w:cs="Arial" w:hAnsi="Arial"/>
          <w:sz w:val="24"/>
        </w:rPr>
        <w:t>kuesioner</w:t>
      </w:r>
      <w:r>
        <w:rPr>
          <w:rFonts w:ascii="Arial" w:cs="Arial" w:hAnsi="Arial"/>
          <w:spacing w:val="1"/>
          <w:sz w:val="24"/>
        </w:rPr>
        <w:t xml:space="preserve"> </w:t>
      </w:r>
      <w:r>
        <w:rPr>
          <w:rFonts w:ascii="Arial" w:cs="Arial" w:hAnsi="Arial"/>
          <w:sz w:val="24"/>
        </w:rPr>
        <w:t>kepatuhan</w:t>
      </w:r>
      <w:r>
        <w:rPr>
          <w:rFonts w:ascii="Arial" w:cs="Arial" w:hAnsi="Arial"/>
          <w:spacing w:val="1"/>
          <w:sz w:val="24"/>
        </w:rPr>
        <w:t xml:space="preserve"> </w:t>
      </w:r>
      <w:r>
        <w:rPr>
          <w:rFonts w:ascii="Arial" w:cs="Arial" w:hAnsi="Arial"/>
          <w:sz w:val="24"/>
        </w:rPr>
        <w:t>minum obat TB paru yang sudah pernah digunakan pada penelitian</w:t>
      </w:r>
      <w:r>
        <w:rPr>
          <w:rFonts w:ascii="Arial" w:cs="Arial" w:hAnsi="Arial"/>
          <w:spacing w:val="1"/>
          <w:sz w:val="24"/>
        </w:rPr>
        <w:t xml:space="preserve"> </w:t>
      </w:r>
      <w:r>
        <w:rPr>
          <w:rFonts w:ascii="Arial" w:cs="Arial" w:hAnsi="Arial"/>
          <w:sz w:val="24"/>
        </w:rPr>
        <w:t>sebelumnya.</w:t>
      </w:r>
      <w:r>
        <w:rPr>
          <w:rFonts w:ascii="Arial" w:cs="Arial" w:hAnsi="Arial"/>
          <w:sz w:val="24"/>
        </w:rPr>
        <w:t xml:space="preserve"> </w:t>
      </w:r>
      <w:r>
        <w:rPr>
          <w:rFonts w:ascii="Arial" w:cs="Arial" w:hAnsi="Arial"/>
          <w:sz w:val="24"/>
        </w:rPr>
        <w:t>Kuesiner kepatuhan minum obat TB paru berdasarkan</w:t>
      </w:r>
      <w:r>
        <w:rPr>
          <w:rFonts w:ascii="Arial" w:cs="Arial" w:hAnsi="Arial"/>
          <w:spacing w:val="1"/>
          <w:sz w:val="24"/>
        </w:rPr>
        <w:t xml:space="preserve"> </w:t>
      </w:r>
      <w:r>
        <w:rPr>
          <w:rFonts w:ascii="Arial" w:cs="Arial" w:hAnsi="Arial"/>
          <w:sz w:val="24"/>
        </w:rPr>
        <w:t xml:space="preserve">MMAS-8 </w:t>
      </w:r>
      <w:r>
        <w:rPr>
          <w:rFonts w:ascii="Arial" w:cs="Arial" w:hAnsi="Arial"/>
          <w:i/>
          <w:sz w:val="24"/>
        </w:rPr>
        <w:t>(Morisky Medication Adherence Scale 8).</w:t>
      </w:r>
      <w:r>
        <w:rPr>
          <w:rFonts w:ascii="Arial" w:cs="Arial" w:hAnsi="Arial"/>
          <w:i/>
          <w:sz w:val="24"/>
        </w:rPr>
        <w:t xml:space="preserve"> </w:t>
      </w:r>
      <w:r>
        <w:rPr>
          <w:rFonts w:ascii="Arial" w:cs="Arial" w:hAnsi="Arial"/>
          <w:sz w:val="24"/>
        </w:rPr>
        <w:t>Kuesioner terdiri</w:t>
      </w:r>
      <w:r>
        <w:rPr>
          <w:rFonts w:ascii="Arial" w:cs="Arial" w:hAnsi="Arial"/>
          <w:spacing w:val="1"/>
          <w:sz w:val="24"/>
        </w:rPr>
        <w:t xml:space="preserve"> </w:t>
      </w:r>
      <w:r>
        <w:rPr>
          <w:rFonts w:ascii="Arial" w:cs="Arial" w:hAnsi="Arial"/>
          <w:sz w:val="24"/>
        </w:rPr>
        <w:t>dari 8 poin pertanyaan.</w:t>
      </w:r>
      <w:r>
        <w:rPr>
          <w:rFonts w:ascii="Arial" w:cs="Arial" w:hAnsi="Arial"/>
          <w:sz w:val="24"/>
        </w:rPr>
        <w:t xml:space="preserve"> </w:t>
      </w:r>
      <w:r>
        <w:rPr>
          <w:rFonts w:ascii="Arial" w:cs="Arial" w:hAnsi="Arial"/>
          <w:i/>
          <w:sz w:val="24"/>
        </w:rPr>
        <w:t>Spring</w:t>
      </w:r>
      <w:r>
        <w:rPr>
          <w:rFonts w:ascii="Arial" w:cs="Arial" w:hAnsi="Arial"/>
          <w:i/>
          <w:spacing w:val="-2"/>
          <w:sz w:val="24"/>
        </w:rPr>
        <w:t xml:space="preserve"> </w:t>
      </w:r>
      <w:r>
        <w:rPr>
          <w:rFonts w:ascii="Arial" w:cs="Arial" w:hAnsi="Arial"/>
          <w:i/>
          <w:sz w:val="24"/>
        </w:rPr>
        <w:t>balance</w:t>
      </w:r>
      <w:r>
        <w:rPr>
          <w:rFonts w:ascii="Arial" w:cs="Arial" w:hAnsi="Arial"/>
          <w:i/>
          <w:spacing w:val="-1"/>
          <w:sz w:val="24"/>
        </w:rPr>
        <w:t xml:space="preserve"> </w:t>
      </w:r>
      <w:r>
        <w:rPr>
          <w:rFonts w:ascii="Arial" w:cs="Arial" w:hAnsi="Arial"/>
          <w:i/>
          <w:sz w:val="24"/>
        </w:rPr>
        <w:t xml:space="preserve">scale </w:t>
      </w:r>
      <w:r>
        <w:rPr>
          <w:rFonts w:ascii="Arial" w:cs="Arial" w:hAnsi="Arial"/>
          <w:sz w:val="24"/>
        </w:rPr>
        <w:t>Digunakan</w:t>
      </w:r>
      <w:r>
        <w:rPr>
          <w:rFonts w:ascii="Arial" w:cs="Arial" w:hAnsi="Arial"/>
          <w:spacing w:val="1"/>
          <w:sz w:val="24"/>
        </w:rPr>
        <w:t xml:space="preserve"> </w:t>
      </w:r>
      <w:r>
        <w:rPr>
          <w:rFonts w:ascii="Arial" w:cs="Arial" w:hAnsi="Arial"/>
          <w:sz w:val="24"/>
        </w:rPr>
        <w:t>untuk</w:t>
      </w:r>
      <w:r>
        <w:rPr>
          <w:rFonts w:ascii="Arial" w:cs="Arial" w:hAnsi="Arial"/>
          <w:spacing w:val="1"/>
          <w:sz w:val="24"/>
        </w:rPr>
        <w:t xml:space="preserve"> </w:t>
      </w:r>
      <w:r>
        <w:rPr>
          <w:rFonts w:ascii="Arial" w:cs="Arial" w:hAnsi="Arial"/>
          <w:sz w:val="24"/>
        </w:rPr>
        <w:t>mengukur</w:t>
      </w:r>
      <w:r>
        <w:rPr>
          <w:rFonts w:ascii="Arial" w:cs="Arial" w:hAnsi="Arial"/>
          <w:spacing w:val="1"/>
          <w:sz w:val="24"/>
        </w:rPr>
        <w:t xml:space="preserve"> </w:t>
      </w:r>
      <w:r>
        <w:rPr>
          <w:rFonts w:ascii="Arial" w:cs="Arial" w:hAnsi="Arial"/>
          <w:sz w:val="24"/>
        </w:rPr>
        <w:t>berat</w:t>
      </w:r>
      <w:r>
        <w:rPr>
          <w:rFonts w:ascii="Arial" w:cs="Arial" w:hAnsi="Arial"/>
          <w:spacing w:val="1"/>
          <w:sz w:val="24"/>
        </w:rPr>
        <w:t xml:space="preserve"> </w:t>
      </w:r>
      <w:r>
        <w:rPr>
          <w:rFonts w:ascii="Arial" w:cs="Arial" w:hAnsi="Arial"/>
          <w:sz w:val="24"/>
        </w:rPr>
        <w:t>badan</w:t>
      </w:r>
      <w:r>
        <w:rPr>
          <w:rFonts w:ascii="Arial" w:cs="Arial" w:hAnsi="Arial"/>
          <w:spacing w:val="1"/>
          <w:sz w:val="24"/>
        </w:rPr>
        <w:t xml:space="preserve"> </w:t>
      </w:r>
      <w:r>
        <w:rPr>
          <w:rFonts w:ascii="Arial" w:cs="Arial" w:hAnsi="Arial"/>
          <w:sz w:val="24"/>
        </w:rPr>
        <w:t>responden.</w:t>
      </w:r>
      <w:r>
        <w:rPr>
          <w:rFonts w:ascii="Arial" w:cs="Arial" w:hAnsi="Arial"/>
          <w:spacing w:val="1"/>
          <w:sz w:val="24"/>
        </w:rPr>
        <w:t xml:space="preserve"> </w:t>
      </w:r>
      <w:r>
        <w:rPr>
          <w:rFonts w:ascii="Arial" w:cs="Arial" w:hAnsi="Arial"/>
          <w:sz w:val="24"/>
        </w:rPr>
        <w:t>Timbangan injak yang digunakan memiliki kapasitas 200 Kg dangan</w:t>
      </w:r>
      <w:r>
        <w:rPr>
          <w:rFonts w:ascii="Arial" w:cs="Arial" w:hAnsi="Arial"/>
          <w:spacing w:val="1"/>
          <w:sz w:val="24"/>
        </w:rPr>
        <w:t xml:space="preserve"> </w:t>
      </w:r>
      <w:r>
        <w:rPr>
          <w:rFonts w:ascii="Arial" w:cs="Arial" w:hAnsi="Arial"/>
          <w:sz w:val="24"/>
        </w:rPr>
        <w:t>tingkat</w:t>
      </w:r>
      <w:r>
        <w:rPr>
          <w:rFonts w:ascii="Arial" w:cs="Arial" w:hAnsi="Arial"/>
          <w:spacing w:val="-1"/>
          <w:sz w:val="24"/>
        </w:rPr>
        <w:t xml:space="preserve"> </w:t>
      </w:r>
      <w:r>
        <w:rPr>
          <w:rFonts w:ascii="Arial" w:cs="Arial" w:hAnsi="Arial"/>
          <w:sz w:val="24"/>
        </w:rPr>
        <w:t>ketelitian 0</w:t>
      </w:r>
      <w:r>
        <w:rPr>
          <w:rFonts w:ascii="Arial" w:cs="Arial" w:hAnsi="Arial"/>
          <w:sz w:val="24"/>
        </w:rPr>
        <w:t>,1</w:t>
      </w:r>
      <w:r>
        <w:rPr>
          <w:rFonts w:ascii="Arial" w:cs="Arial" w:hAnsi="Arial"/>
          <w:sz w:val="24"/>
        </w:rPr>
        <w:t xml:space="preserve"> Kg. Microtoise Digunakan</w:t>
      </w:r>
      <w:r>
        <w:rPr>
          <w:rFonts w:ascii="Arial" w:cs="Arial" w:hAnsi="Arial"/>
          <w:spacing w:val="1"/>
          <w:sz w:val="24"/>
        </w:rPr>
        <w:t xml:space="preserve"> </w:t>
      </w:r>
      <w:r>
        <w:rPr>
          <w:rFonts w:ascii="Arial" w:cs="Arial" w:hAnsi="Arial"/>
          <w:sz w:val="24"/>
        </w:rPr>
        <w:t>untuk</w:t>
      </w:r>
      <w:r>
        <w:rPr>
          <w:rFonts w:ascii="Arial" w:cs="Arial" w:hAnsi="Arial"/>
          <w:spacing w:val="1"/>
          <w:sz w:val="24"/>
        </w:rPr>
        <w:t xml:space="preserve"> </w:t>
      </w:r>
      <w:r>
        <w:rPr>
          <w:rFonts w:ascii="Arial" w:cs="Arial" w:hAnsi="Arial"/>
          <w:sz w:val="24"/>
        </w:rPr>
        <w:t>mengukur</w:t>
      </w:r>
      <w:r>
        <w:rPr>
          <w:rFonts w:ascii="Arial" w:cs="Arial" w:hAnsi="Arial"/>
          <w:spacing w:val="1"/>
          <w:sz w:val="24"/>
        </w:rPr>
        <w:t xml:space="preserve"> </w:t>
      </w:r>
      <w:r>
        <w:rPr>
          <w:rFonts w:ascii="Arial" w:cs="Arial" w:hAnsi="Arial"/>
          <w:sz w:val="24"/>
        </w:rPr>
        <w:t>tinggi</w:t>
      </w:r>
      <w:r>
        <w:rPr>
          <w:rFonts w:ascii="Arial" w:cs="Arial" w:hAnsi="Arial"/>
          <w:spacing w:val="1"/>
          <w:sz w:val="24"/>
        </w:rPr>
        <w:t xml:space="preserve"> </w:t>
      </w:r>
      <w:r>
        <w:rPr>
          <w:rFonts w:ascii="Arial" w:cs="Arial" w:hAnsi="Arial"/>
          <w:sz w:val="24"/>
        </w:rPr>
        <w:t>badan</w:t>
      </w:r>
      <w:r>
        <w:rPr>
          <w:rFonts w:ascii="Arial" w:cs="Arial" w:hAnsi="Arial"/>
          <w:spacing w:val="1"/>
          <w:sz w:val="24"/>
        </w:rPr>
        <w:t xml:space="preserve"> </w:t>
      </w:r>
      <w:r>
        <w:rPr>
          <w:rFonts w:ascii="Arial" w:cs="Arial" w:hAnsi="Arial"/>
          <w:sz w:val="24"/>
        </w:rPr>
        <w:t>responden.</w:t>
      </w:r>
      <w:r>
        <w:rPr>
          <w:rFonts w:ascii="Arial" w:cs="Arial" w:hAnsi="Arial"/>
          <w:spacing w:val="-57"/>
          <w:sz w:val="24"/>
        </w:rPr>
        <w:t xml:space="preserve"> </w:t>
      </w:r>
      <w:r>
        <w:rPr>
          <w:rFonts w:ascii="Arial" w:cs="Arial" w:hAnsi="Arial"/>
          <w:sz w:val="24"/>
        </w:rPr>
        <w:t>Microtoise yang digunakan memiliki kapasitas 200 cm dengan tingkat</w:t>
      </w:r>
      <w:r>
        <w:rPr>
          <w:rFonts w:ascii="Arial" w:cs="Arial" w:hAnsi="Arial"/>
          <w:spacing w:val="-57"/>
          <w:sz w:val="24"/>
        </w:rPr>
        <w:t xml:space="preserve"> </w:t>
      </w:r>
      <w:r>
        <w:rPr>
          <w:rFonts w:ascii="Arial" w:cs="Arial" w:hAnsi="Arial"/>
          <w:sz w:val="24"/>
        </w:rPr>
        <w:t>ketelitian</w:t>
      </w:r>
      <w:r>
        <w:rPr>
          <w:rFonts w:ascii="Arial" w:cs="Arial" w:hAnsi="Arial"/>
          <w:spacing w:val="-1"/>
          <w:sz w:val="24"/>
        </w:rPr>
        <w:t xml:space="preserve"> </w:t>
      </w:r>
      <w:r>
        <w:rPr>
          <w:rFonts w:ascii="Arial" w:cs="Arial" w:hAnsi="Arial"/>
          <w:sz w:val="24"/>
        </w:rPr>
        <w:t>0</w:t>
      </w:r>
      <w:r>
        <w:rPr>
          <w:rFonts w:ascii="Arial" w:cs="Arial" w:hAnsi="Arial"/>
          <w:sz w:val="24"/>
        </w:rPr>
        <w:t>,1</w:t>
      </w:r>
      <w:r>
        <w:rPr>
          <w:rFonts w:ascii="Arial" w:cs="Arial" w:hAnsi="Arial"/>
          <w:sz w:val="24"/>
        </w:rPr>
        <w:t xml:space="preserve"> cm. </w:t>
      </w:r>
    </w:p>
    <w:p>
      <w:pPr>
        <w:pStyle w:val="style0"/>
        <w:spacing w:lineRule="auto" w:line="240"/>
        <w:rPr>
          <w:rFonts w:ascii="Arial" w:cs="Arial" w:hAnsi="Arial"/>
          <w:sz w:val="24"/>
        </w:rPr>
      </w:pPr>
      <w:r>
        <w:rPr>
          <w:rFonts w:ascii="Arial" w:cs="Arial" w:hAnsi="Arial"/>
          <w:sz w:val="24"/>
        </w:rPr>
        <w:t>Analisa</w:t>
      </w:r>
      <w:r>
        <w:rPr>
          <w:rFonts w:ascii="Arial" w:cs="Arial" w:hAnsi="Arial"/>
          <w:spacing w:val="1"/>
          <w:sz w:val="24"/>
        </w:rPr>
        <w:t xml:space="preserve"> </w:t>
      </w:r>
      <w:r>
        <w:rPr>
          <w:rFonts w:ascii="Arial" w:cs="Arial" w:hAnsi="Arial"/>
          <w:sz w:val="24"/>
        </w:rPr>
        <w:t>bivariat</w:t>
      </w:r>
      <w:r>
        <w:rPr>
          <w:rFonts w:ascii="Arial" w:cs="Arial" w:hAnsi="Arial"/>
          <w:spacing w:val="1"/>
          <w:sz w:val="24"/>
        </w:rPr>
        <w:t xml:space="preserve"> </w:t>
      </w:r>
      <w:r>
        <w:rPr>
          <w:rFonts w:ascii="Arial" w:cs="Arial" w:hAnsi="Arial"/>
          <w:sz w:val="24"/>
        </w:rPr>
        <w:t>berfungsi</w:t>
      </w:r>
      <w:r>
        <w:rPr>
          <w:rFonts w:ascii="Arial" w:cs="Arial" w:hAnsi="Arial"/>
          <w:spacing w:val="1"/>
          <w:sz w:val="24"/>
        </w:rPr>
        <w:t xml:space="preserve"> </w:t>
      </w:r>
      <w:r>
        <w:rPr>
          <w:rFonts w:ascii="Arial" w:cs="Arial" w:hAnsi="Arial"/>
          <w:sz w:val="24"/>
        </w:rPr>
        <w:t>untuk</w:t>
      </w:r>
      <w:r>
        <w:rPr>
          <w:rFonts w:ascii="Arial" w:cs="Arial" w:hAnsi="Arial"/>
          <w:spacing w:val="1"/>
          <w:sz w:val="24"/>
        </w:rPr>
        <w:t xml:space="preserve"> </w:t>
      </w:r>
      <w:r>
        <w:rPr>
          <w:rFonts w:ascii="Arial" w:cs="Arial" w:hAnsi="Arial"/>
          <w:sz w:val="24"/>
        </w:rPr>
        <w:t>mengetahui</w:t>
      </w:r>
      <w:r>
        <w:rPr>
          <w:rFonts w:ascii="Arial" w:cs="Arial" w:hAnsi="Arial"/>
          <w:spacing w:val="1"/>
          <w:sz w:val="24"/>
        </w:rPr>
        <w:t xml:space="preserve"> </w:t>
      </w:r>
      <w:r>
        <w:rPr>
          <w:rFonts w:ascii="Arial" w:cs="Arial" w:hAnsi="Arial"/>
          <w:sz w:val="24"/>
        </w:rPr>
        <w:t>hubungan</w:t>
      </w:r>
      <w:r>
        <w:rPr>
          <w:rFonts w:ascii="Arial" w:cs="Arial" w:hAnsi="Arial"/>
          <w:spacing w:val="1"/>
          <w:sz w:val="24"/>
        </w:rPr>
        <w:t xml:space="preserve"> </w:t>
      </w:r>
      <w:r>
        <w:rPr>
          <w:rFonts w:ascii="Arial" w:cs="Arial" w:hAnsi="Arial"/>
          <w:sz w:val="24"/>
        </w:rPr>
        <w:t>antara</w:t>
      </w:r>
      <w:r>
        <w:rPr>
          <w:rFonts w:ascii="Arial" w:cs="Arial" w:hAnsi="Arial"/>
          <w:spacing w:val="1"/>
          <w:sz w:val="24"/>
        </w:rPr>
        <w:t xml:space="preserve"> </w:t>
      </w:r>
      <w:r>
        <w:rPr>
          <w:rFonts w:ascii="Arial" w:cs="Arial" w:hAnsi="Arial"/>
          <w:sz w:val="24"/>
        </w:rPr>
        <w:t>variabel</w:t>
      </w:r>
      <w:r>
        <w:rPr>
          <w:rFonts w:ascii="Arial" w:cs="Arial" w:hAnsi="Arial"/>
          <w:spacing w:val="1"/>
          <w:sz w:val="24"/>
        </w:rPr>
        <w:t xml:space="preserve"> </w:t>
      </w:r>
      <w:r>
        <w:rPr>
          <w:rFonts w:ascii="Arial" w:cs="Arial" w:hAnsi="Arial"/>
          <w:sz w:val="24"/>
        </w:rPr>
        <w:t>independen</w:t>
      </w:r>
      <w:r>
        <w:rPr>
          <w:rFonts w:ascii="Arial" w:cs="Arial" w:hAnsi="Arial"/>
          <w:spacing w:val="1"/>
          <w:sz w:val="24"/>
        </w:rPr>
        <w:t xml:space="preserve"> </w:t>
      </w:r>
      <w:r>
        <w:rPr>
          <w:rFonts w:ascii="Arial" w:cs="Arial" w:hAnsi="Arial"/>
          <w:sz w:val="24"/>
        </w:rPr>
        <w:t>dan</w:t>
      </w:r>
      <w:r>
        <w:rPr>
          <w:rFonts w:ascii="Arial" w:cs="Arial" w:hAnsi="Arial"/>
          <w:spacing w:val="1"/>
          <w:sz w:val="24"/>
        </w:rPr>
        <w:t xml:space="preserve"> </w:t>
      </w:r>
      <w:r>
        <w:rPr>
          <w:rFonts w:ascii="Arial" w:cs="Arial" w:hAnsi="Arial"/>
          <w:sz w:val="24"/>
        </w:rPr>
        <w:t>variabel</w:t>
      </w:r>
      <w:r>
        <w:rPr>
          <w:rFonts w:ascii="Arial" w:cs="Arial" w:hAnsi="Arial"/>
          <w:spacing w:val="1"/>
          <w:sz w:val="24"/>
        </w:rPr>
        <w:t xml:space="preserve"> </w:t>
      </w:r>
      <w:r>
        <w:rPr>
          <w:rFonts w:ascii="Arial" w:cs="Arial" w:hAnsi="Arial"/>
          <w:sz w:val="24"/>
        </w:rPr>
        <w:t>dependen</w:t>
      </w:r>
      <w:r>
        <w:rPr>
          <w:rFonts w:ascii="Arial" w:cs="Arial" w:hAnsi="Arial"/>
          <w:spacing w:val="1"/>
          <w:sz w:val="24"/>
        </w:rPr>
        <w:t xml:space="preserve"> </w:t>
      </w:r>
      <w:r>
        <w:rPr>
          <w:rFonts w:ascii="Arial" w:cs="Arial" w:hAnsi="Arial"/>
          <w:sz w:val="24"/>
        </w:rPr>
        <w:t>dengan</w:t>
      </w:r>
      <w:r>
        <w:rPr>
          <w:rFonts w:ascii="Arial" w:cs="Arial" w:hAnsi="Arial"/>
          <w:spacing w:val="1"/>
          <w:sz w:val="24"/>
        </w:rPr>
        <w:t xml:space="preserve"> </w:t>
      </w:r>
      <w:r>
        <w:rPr>
          <w:rFonts w:ascii="Arial" w:cs="Arial" w:hAnsi="Arial"/>
          <w:sz w:val="24"/>
        </w:rPr>
        <w:t>menggunakan</w:t>
      </w:r>
      <w:r>
        <w:rPr>
          <w:rFonts w:ascii="Arial" w:cs="Arial" w:hAnsi="Arial"/>
          <w:spacing w:val="1"/>
          <w:sz w:val="24"/>
        </w:rPr>
        <w:t xml:space="preserve"> </w:t>
      </w:r>
      <w:r>
        <w:rPr>
          <w:rFonts w:ascii="Arial" w:cs="Arial" w:hAnsi="Arial"/>
          <w:i/>
          <w:sz w:val="24"/>
        </w:rPr>
        <w:t>Chi</w:t>
      </w:r>
      <w:r>
        <w:rPr>
          <w:rFonts w:ascii="Arial" w:cs="Arial" w:hAnsi="Arial"/>
          <w:i/>
          <w:spacing w:val="1"/>
          <w:sz w:val="24"/>
        </w:rPr>
        <w:t xml:space="preserve"> </w:t>
      </w:r>
      <w:r>
        <w:rPr>
          <w:rFonts w:ascii="Arial" w:cs="Arial" w:hAnsi="Arial"/>
          <w:i/>
          <w:sz w:val="24"/>
        </w:rPr>
        <w:t xml:space="preserve">Square </w:t>
      </w:r>
      <w:r>
        <w:rPr>
          <w:rFonts w:ascii="Arial" w:cs="Arial" w:hAnsi="Arial"/>
          <w:sz w:val="24"/>
        </w:rPr>
        <w:t>(jika</w:t>
      </w:r>
      <w:r>
        <w:rPr>
          <w:rFonts w:ascii="Arial" w:cs="Arial" w:hAnsi="Arial"/>
          <w:spacing w:val="1"/>
          <w:sz w:val="24"/>
        </w:rPr>
        <w:t xml:space="preserve"> </w:t>
      </w:r>
      <w:r>
        <w:rPr>
          <w:rFonts w:ascii="Arial" w:cs="Arial" w:hAnsi="Arial"/>
          <w:sz w:val="24"/>
        </w:rPr>
        <w:t>skala</w:t>
      </w:r>
      <w:r>
        <w:rPr>
          <w:rFonts w:ascii="Arial" w:cs="Arial" w:hAnsi="Arial"/>
          <w:spacing w:val="1"/>
          <w:sz w:val="24"/>
        </w:rPr>
        <w:t xml:space="preserve"> </w:t>
      </w:r>
      <w:r>
        <w:rPr>
          <w:rFonts w:ascii="Arial" w:cs="Arial" w:hAnsi="Arial"/>
          <w:sz w:val="24"/>
        </w:rPr>
        <w:t>data nominal dan ordinal).</w:t>
      </w:r>
      <w:r>
        <w:rPr>
          <w:rFonts w:ascii="Arial" w:cs="Arial" w:hAnsi="Arial"/>
          <w:sz w:val="24"/>
        </w:rPr>
        <w:t xml:space="preserve"> </w:t>
      </w:r>
      <w:r>
        <w:rPr>
          <w:rFonts w:ascii="Arial" w:cs="Arial" w:hAnsi="Arial"/>
          <w:sz w:val="24"/>
        </w:rPr>
        <w:t>Hasil</w:t>
      </w:r>
      <w:r>
        <w:rPr>
          <w:rFonts w:ascii="Arial" w:cs="Arial" w:hAnsi="Arial"/>
          <w:spacing w:val="1"/>
          <w:sz w:val="24"/>
        </w:rPr>
        <w:t xml:space="preserve"> </w:t>
      </w:r>
      <w:r>
        <w:rPr>
          <w:rFonts w:ascii="Arial" w:cs="Arial" w:hAnsi="Arial"/>
          <w:sz w:val="24"/>
        </w:rPr>
        <w:t>diinterpresentasikan</w:t>
      </w:r>
      <w:r>
        <w:rPr>
          <w:rFonts w:ascii="Arial" w:cs="Arial" w:hAnsi="Arial"/>
          <w:spacing w:val="1"/>
          <w:sz w:val="24"/>
        </w:rPr>
        <w:t xml:space="preserve"> </w:t>
      </w:r>
      <w:r>
        <w:rPr>
          <w:rFonts w:ascii="Arial" w:cs="Arial" w:hAnsi="Arial"/>
          <w:sz w:val="24"/>
        </w:rPr>
        <w:t>dengan</w:t>
      </w:r>
      <w:r>
        <w:rPr>
          <w:rFonts w:ascii="Arial" w:cs="Arial" w:hAnsi="Arial"/>
          <w:spacing w:val="1"/>
          <w:sz w:val="24"/>
        </w:rPr>
        <w:t xml:space="preserve"> </w:t>
      </w:r>
      <w:r>
        <w:rPr>
          <w:rFonts w:ascii="Arial" w:cs="Arial" w:hAnsi="Arial"/>
          <w:sz w:val="24"/>
        </w:rPr>
        <w:t>menggunakan</w:t>
      </w:r>
      <w:r>
        <w:rPr>
          <w:rFonts w:ascii="Arial" w:cs="Arial" w:hAnsi="Arial"/>
          <w:spacing w:val="1"/>
          <w:sz w:val="24"/>
        </w:rPr>
        <w:t xml:space="preserve"> </w:t>
      </w:r>
      <w:r>
        <w:rPr>
          <w:rFonts w:ascii="Arial" w:cs="Arial" w:hAnsi="Arial"/>
          <w:sz w:val="24"/>
        </w:rPr>
        <w:t>derajat</w:t>
      </w:r>
      <w:r>
        <w:rPr>
          <w:rFonts w:ascii="Arial" w:cs="Arial" w:hAnsi="Arial"/>
          <w:spacing w:val="1"/>
          <w:sz w:val="24"/>
        </w:rPr>
        <w:t xml:space="preserve"> </w:t>
      </w:r>
      <w:r>
        <w:rPr>
          <w:rFonts w:ascii="Arial" w:cs="Arial" w:hAnsi="Arial"/>
          <w:sz w:val="24"/>
        </w:rPr>
        <w:t>kemaknaan 5%.</w:t>
      </w:r>
      <w:r>
        <w:rPr>
          <w:rFonts w:ascii="Arial" w:cs="Arial" w:hAnsi="Arial"/>
          <w:sz w:val="24"/>
        </w:rPr>
        <w:t xml:space="preserve"> Jika p </w:t>
      </w:r>
      <w:r>
        <w:rPr>
          <w:rFonts w:ascii="Arial" w:cs="Arial" w:hAnsi="Arial"/>
          <w:i/>
          <w:sz w:val="24"/>
        </w:rPr>
        <w:t xml:space="preserve">value </w:t>
      </w:r>
      <w:r>
        <w:rPr>
          <w:rFonts w:ascii="Arial" w:cs="Arial" w:hAnsi="Arial"/>
          <w:sz w:val="24"/>
        </w:rPr>
        <w:t>≤ 0</w:t>
      </w:r>
      <w:r>
        <w:rPr>
          <w:rFonts w:ascii="Arial" w:cs="Arial" w:hAnsi="Arial"/>
          <w:sz w:val="24"/>
        </w:rPr>
        <w:t>,05</w:t>
      </w:r>
      <w:r>
        <w:rPr>
          <w:rFonts w:ascii="Arial" w:cs="Arial" w:hAnsi="Arial"/>
          <w:sz w:val="24"/>
        </w:rPr>
        <w:t xml:space="preserve"> yang berarti ada hubungan antara</w:t>
      </w:r>
      <w:r>
        <w:rPr>
          <w:rFonts w:ascii="Arial" w:cs="Arial" w:hAnsi="Arial"/>
          <w:spacing w:val="1"/>
          <w:sz w:val="24"/>
        </w:rPr>
        <w:t xml:space="preserve"> </w:t>
      </w:r>
      <w:r>
        <w:rPr>
          <w:rFonts w:ascii="Arial" w:cs="Arial" w:hAnsi="Arial"/>
          <w:sz w:val="24"/>
        </w:rPr>
        <w:t xml:space="preserve">variabel bebas dan variabel terikat. Sedangkan jika p </w:t>
      </w:r>
      <w:r>
        <w:rPr>
          <w:rFonts w:ascii="Arial" w:cs="Arial" w:hAnsi="Arial"/>
          <w:i/>
          <w:sz w:val="24"/>
        </w:rPr>
        <w:t xml:space="preserve">value </w:t>
      </w:r>
      <w:r>
        <w:rPr>
          <w:rFonts w:ascii="Arial" w:cs="Arial" w:hAnsi="Arial"/>
          <w:sz w:val="24"/>
        </w:rPr>
        <w:t>≥ 0</w:t>
      </w:r>
      <w:r>
        <w:rPr>
          <w:rFonts w:ascii="Arial" w:cs="Arial" w:hAnsi="Arial"/>
          <w:sz w:val="24"/>
        </w:rPr>
        <w:t>,05</w:t>
      </w:r>
      <w:r>
        <w:rPr>
          <w:rFonts w:ascii="Arial" w:cs="Arial" w:hAnsi="Arial"/>
          <w:sz w:val="24"/>
        </w:rPr>
        <w:t xml:space="preserve"> berarti</w:t>
      </w:r>
      <w:r>
        <w:rPr>
          <w:rFonts w:ascii="Arial" w:cs="Arial" w:hAnsi="Arial"/>
          <w:spacing w:val="1"/>
          <w:sz w:val="24"/>
        </w:rPr>
        <w:t xml:space="preserve"> </w:t>
      </w:r>
      <w:r>
        <w:rPr>
          <w:rFonts w:ascii="Arial" w:cs="Arial" w:hAnsi="Arial"/>
          <w:sz w:val="24"/>
        </w:rPr>
        <w:t>tidak</w:t>
      </w:r>
      <w:r>
        <w:rPr>
          <w:rFonts w:ascii="Arial" w:cs="Arial" w:hAnsi="Arial"/>
          <w:spacing w:val="-1"/>
          <w:sz w:val="24"/>
        </w:rPr>
        <w:t xml:space="preserve"> </w:t>
      </w:r>
      <w:r>
        <w:rPr>
          <w:rFonts w:ascii="Arial" w:cs="Arial" w:hAnsi="Arial"/>
          <w:sz w:val="24"/>
        </w:rPr>
        <w:t>ada hubungan antara variabel</w:t>
      </w:r>
      <w:r>
        <w:rPr>
          <w:rFonts w:ascii="Arial" w:cs="Arial" w:hAnsi="Arial"/>
          <w:spacing w:val="-1"/>
          <w:sz w:val="24"/>
        </w:rPr>
        <w:t xml:space="preserve"> </w:t>
      </w:r>
      <w:r>
        <w:rPr>
          <w:rFonts w:ascii="Arial" w:cs="Arial" w:hAnsi="Arial"/>
          <w:sz w:val="24"/>
        </w:rPr>
        <w:t>bebas</w:t>
      </w:r>
      <w:r>
        <w:rPr>
          <w:rFonts w:ascii="Arial" w:cs="Arial" w:hAnsi="Arial"/>
          <w:spacing w:val="-6"/>
          <w:sz w:val="24"/>
        </w:rPr>
        <w:t xml:space="preserve"> </w:t>
      </w:r>
      <w:r>
        <w:rPr>
          <w:rFonts w:ascii="Arial" w:cs="Arial" w:hAnsi="Arial"/>
          <w:sz w:val="24"/>
        </w:rPr>
        <w:t>dan</w:t>
      </w:r>
      <w:r>
        <w:rPr>
          <w:rFonts w:ascii="Arial" w:cs="Arial" w:hAnsi="Arial"/>
          <w:spacing w:val="-1"/>
          <w:sz w:val="24"/>
        </w:rPr>
        <w:t xml:space="preserve"> </w:t>
      </w:r>
      <w:r>
        <w:rPr>
          <w:rFonts w:ascii="Arial" w:cs="Arial" w:hAnsi="Arial"/>
          <w:sz w:val="24"/>
        </w:rPr>
        <w:t>variabel terikat.</w:t>
      </w:r>
    </w:p>
    <w:p>
      <w:pPr>
        <w:pStyle w:val="style0"/>
        <w:spacing w:lineRule="auto" w:line="240"/>
        <w:rPr>
          <w:rFonts w:ascii="Arial" w:cs="Arial" w:hAnsi="Arial"/>
          <w:sz w:val="24"/>
        </w:rPr>
      </w:pPr>
    </w:p>
    <w:p>
      <w:pPr>
        <w:pStyle w:val="style1"/>
        <w:keepLines w:val="false"/>
        <w:numPr>
          <w:ilvl w:val="0"/>
          <w:numId w:val="8"/>
        </w:numPr>
        <w:autoSpaceDE w:val="false"/>
        <w:autoSpaceDN w:val="false"/>
        <w:spacing w:after="80" w:lineRule="auto" w:line="240"/>
        <w:ind w:left="426" w:hanging="426"/>
        <w:rPr>
          <w:rFonts w:ascii="Arial" w:cs="Arial" w:hAnsi="Arial"/>
          <w:sz w:val="24"/>
          <w:szCs w:val="24"/>
        </w:rPr>
      </w:pPr>
      <w:r>
        <w:rPr>
          <w:rFonts w:ascii="Arial" w:cs="Arial" w:hAnsi="Arial"/>
          <w:sz w:val="24"/>
          <w:szCs w:val="24"/>
          <w:lang w:val="en-US"/>
        </w:rPr>
        <w:t>HASIL</w:t>
      </w:r>
    </w:p>
    <w:p>
      <w:pPr>
        <w:pStyle w:val="style0"/>
        <w:spacing w:lineRule="auto" w:line="240"/>
        <w:rPr>
          <w:rFonts w:ascii="Arial" w:cs="Arial" w:hAnsi="Arial"/>
          <w:i/>
          <w:sz w:val="24"/>
        </w:rPr>
      </w:pPr>
      <w:r>
        <w:rPr>
          <w:rFonts w:ascii="Arial" w:cs="Arial" w:hAnsi="Arial"/>
          <w:i/>
          <w:sz w:val="24"/>
        </w:rPr>
        <w:t>Profil Responden</w:t>
      </w:r>
    </w:p>
    <w:p>
      <w:pPr>
        <w:pStyle w:val="style0"/>
        <w:spacing w:lineRule="auto" w:line="240"/>
        <w:rPr>
          <w:rFonts w:ascii="Arial" w:cs="Arial" w:hAnsi="Arial"/>
          <w:sz w:val="24"/>
        </w:rPr>
      </w:pPr>
    </w:p>
    <w:p>
      <w:pPr>
        <w:pStyle w:val="style0"/>
        <w:spacing w:lineRule="auto" w:line="240"/>
        <w:rPr>
          <w:rFonts w:ascii="Arial" w:cs="Arial" w:hAnsi="Arial"/>
          <w:b/>
          <w:sz w:val="24"/>
        </w:rPr>
        <w:sectPr>
          <w:type w:val="continuous"/>
          <w:pgSz w:w="11906" w:h="16838" w:orient="portrait"/>
          <w:pgMar w:top="1560" w:right="1440" w:bottom="1440" w:left="1440" w:header="708" w:footer="708" w:gutter="0"/>
          <w:cols w:space="282" w:num="2"/>
          <w:docGrid w:linePitch="360"/>
        </w:sectPr>
      </w:pPr>
    </w:p>
    <w:p>
      <w:pPr>
        <w:pStyle w:val="style0"/>
        <w:spacing w:lineRule="auto" w:line="240"/>
        <w:rPr>
          <w:rFonts w:ascii="Arial" w:cs="Arial" w:hAnsi="Arial"/>
          <w:b/>
          <w:sz w:val="24"/>
        </w:rPr>
      </w:pPr>
    </w:p>
    <w:p>
      <w:pPr>
        <w:pStyle w:val="style0"/>
        <w:spacing w:lineRule="auto" w:line="240"/>
        <w:ind w:left="709"/>
        <w:rPr>
          <w:rFonts w:ascii="Arial" w:cs="Arial" w:hAnsi="Arial"/>
          <w:sz w:val="24"/>
        </w:rPr>
      </w:pPr>
      <w:r>
        <w:rPr>
          <w:rFonts w:ascii="Arial" w:cs="Arial" w:hAnsi="Arial"/>
          <w:b/>
          <w:sz w:val="24"/>
        </w:rPr>
        <w:t>Tabel 1</w:t>
      </w:r>
      <w:r>
        <w:rPr>
          <w:rFonts w:ascii="Arial" w:cs="Arial" w:hAnsi="Arial"/>
          <w:sz w:val="28"/>
        </w:rPr>
        <w:t>.</w:t>
      </w:r>
      <w:r>
        <w:rPr>
          <w:rFonts w:ascii="Arial" w:cs="Arial" w:hAnsi="Arial"/>
          <w:sz w:val="28"/>
        </w:rPr>
        <w:t xml:space="preserve"> </w:t>
      </w:r>
      <w:r>
        <w:rPr>
          <w:rFonts w:ascii="Arial" w:cs="Arial" w:hAnsi="Arial"/>
          <w:sz w:val="24"/>
        </w:rPr>
        <w:t>Distribusi responden pada penelitian berdasarkan</w:t>
      </w:r>
      <w:r>
        <w:rPr>
          <w:rFonts w:ascii="Arial" w:cs="Arial" w:hAnsi="Arial"/>
          <w:spacing w:val="1"/>
          <w:sz w:val="24"/>
        </w:rPr>
        <w:t xml:space="preserve"> </w:t>
      </w:r>
      <w:r>
        <w:rPr>
          <w:rFonts w:ascii="Arial" w:cs="Arial" w:hAnsi="Arial"/>
          <w:sz w:val="24"/>
        </w:rPr>
        <w:t>pekerjaan,</w:t>
      </w:r>
      <w:r>
        <w:rPr>
          <w:rFonts w:ascii="Arial" w:cs="Arial" w:hAnsi="Arial"/>
          <w:spacing w:val="1"/>
          <w:sz w:val="24"/>
        </w:rPr>
        <w:t xml:space="preserve"> </w:t>
      </w:r>
      <w:r>
        <w:rPr>
          <w:rFonts w:ascii="Arial" w:cs="Arial" w:hAnsi="Arial"/>
          <w:sz w:val="24"/>
        </w:rPr>
        <w:t>pendidikan,</w:t>
      </w:r>
      <w:r>
        <w:rPr>
          <w:rFonts w:ascii="Arial" w:cs="Arial" w:hAnsi="Arial"/>
          <w:spacing w:val="1"/>
          <w:sz w:val="24"/>
        </w:rPr>
        <w:t xml:space="preserve"> </w:t>
      </w:r>
      <w:r>
        <w:rPr>
          <w:rFonts w:ascii="Arial" w:cs="Arial" w:hAnsi="Arial"/>
          <w:sz w:val="24"/>
        </w:rPr>
        <w:t>pendapatan,</w:t>
      </w:r>
      <w:r>
        <w:rPr>
          <w:rFonts w:ascii="Arial" w:cs="Arial" w:hAnsi="Arial"/>
          <w:spacing w:val="1"/>
          <w:sz w:val="24"/>
        </w:rPr>
        <w:t xml:space="preserve"> </w:t>
      </w:r>
      <w:r>
        <w:rPr>
          <w:rFonts w:ascii="Arial" w:cs="Arial" w:hAnsi="Arial"/>
          <w:sz w:val="24"/>
        </w:rPr>
        <w:t>jenis</w:t>
      </w:r>
      <w:r>
        <w:rPr>
          <w:rFonts w:ascii="Arial" w:cs="Arial" w:hAnsi="Arial"/>
          <w:spacing w:val="1"/>
          <w:sz w:val="24"/>
        </w:rPr>
        <w:t xml:space="preserve"> </w:t>
      </w:r>
      <w:r>
        <w:rPr>
          <w:rFonts w:ascii="Arial" w:cs="Arial" w:hAnsi="Arial"/>
          <w:sz w:val="24"/>
        </w:rPr>
        <w:t>kelamin,</w:t>
      </w:r>
      <w:r>
        <w:rPr>
          <w:rFonts w:ascii="Arial" w:cs="Arial" w:hAnsi="Arial"/>
          <w:spacing w:val="1"/>
          <w:sz w:val="24"/>
        </w:rPr>
        <w:t xml:space="preserve"> </w:t>
      </w:r>
      <w:r>
        <w:rPr>
          <w:rFonts w:ascii="Arial" w:cs="Arial" w:hAnsi="Arial"/>
          <w:sz w:val="24"/>
        </w:rPr>
        <w:t>usia</w:t>
      </w:r>
      <w:r>
        <w:rPr>
          <w:rFonts w:ascii="Arial" w:cs="Arial" w:hAnsi="Arial"/>
          <w:sz w:val="24"/>
        </w:rPr>
        <w:t>,</w:t>
      </w:r>
      <w:r>
        <w:rPr>
          <w:rFonts w:ascii="Arial" w:cs="Arial" w:hAnsi="Arial"/>
          <w:spacing w:val="1"/>
          <w:sz w:val="24"/>
        </w:rPr>
        <w:t xml:space="preserve"> </w:t>
      </w:r>
      <w:r>
        <w:rPr>
          <w:rFonts w:ascii="Arial" w:cs="Arial" w:hAnsi="Arial"/>
          <w:sz w:val="24"/>
        </w:rPr>
        <w:t>kepatuhan,</w:t>
      </w:r>
      <w:r>
        <w:rPr>
          <w:rFonts w:ascii="Arial" w:cs="Arial" w:hAnsi="Arial"/>
          <w:spacing w:val="1"/>
          <w:sz w:val="24"/>
        </w:rPr>
        <w:t xml:space="preserve"> </w:t>
      </w:r>
      <w:r>
        <w:rPr>
          <w:rFonts w:ascii="Arial" w:cs="Arial" w:hAnsi="Arial"/>
          <w:sz w:val="24"/>
        </w:rPr>
        <w:t>dan</w:t>
      </w:r>
      <w:r>
        <w:rPr>
          <w:rFonts w:ascii="Arial" w:cs="Arial" w:hAnsi="Arial"/>
          <w:spacing w:val="-57"/>
          <w:sz w:val="24"/>
        </w:rPr>
        <w:t xml:space="preserve"> </w:t>
      </w:r>
      <w:r>
        <w:rPr>
          <w:rFonts w:ascii="Arial" w:cs="Arial" w:hAnsi="Arial"/>
          <w:sz w:val="24"/>
        </w:rPr>
        <w:t>status</w:t>
      </w:r>
      <w:r>
        <w:rPr>
          <w:rFonts w:ascii="Arial" w:cs="Arial" w:hAnsi="Arial"/>
          <w:spacing w:val="-3"/>
          <w:sz w:val="24"/>
        </w:rPr>
        <w:t xml:space="preserve"> </w:t>
      </w:r>
      <w:r>
        <w:rPr>
          <w:rFonts w:ascii="Arial" w:cs="Arial" w:hAnsi="Arial"/>
          <w:sz w:val="24"/>
        </w:rPr>
        <w:t>gizi.</w:t>
      </w:r>
    </w:p>
    <w:tbl>
      <w:tblPr>
        <w:tblW w:w="9072" w:type="dxa"/>
        <w:tblInd w:w="567" w:type="dxa"/>
        <w:tblLayout w:type="fixed"/>
        <w:tblCellMar>
          <w:left w:w="0" w:type="dxa"/>
          <w:right w:w="0" w:type="dxa"/>
        </w:tblCellMar>
        <w:tblLook w:val="01E0" w:firstRow="1" w:lastRow="1" w:firstColumn="1" w:lastColumn="1" w:noHBand="0" w:noVBand="0"/>
      </w:tblPr>
      <w:tblGrid>
        <w:gridCol w:w="4111"/>
        <w:gridCol w:w="2268"/>
        <w:gridCol w:w="2693"/>
      </w:tblGrid>
      <w:tr>
        <w:trPr>
          <w:trHeight w:val="314" w:hRule="atLeast"/>
        </w:trPr>
        <w:tc>
          <w:tcPr>
            <w:tcW w:w="4111" w:type="dxa"/>
            <w:tcBorders>
              <w:top w:val="single" w:sz="4" w:space="0" w:color="000000"/>
            </w:tcBorders>
          </w:tcPr>
          <w:p>
            <w:pPr>
              <w:pStyle w:val="style4116"/>
              <w:spacing w:lineRule="exact" w:line="275"/>
              <w:ind w:left="234"/>
              <w:rPr>
                <w:rFonts w:ascii="Arial" w:cs="Arial" w:hAnsi="Arial"/>
                <w:b/>
              </w:rPr>
            </w:pPr>
            <w:r>
              <w:rPr>
                <w:rFonts w:ascii="Arial" w:cs="Arial" w:hAnsi="Arial"/>
                <w:b/>
              </w:rPr>
              <w:t>Karakteristik</w:t>
            </w:r>
            <w:r>
              <w:rPr>
                <w:rFonts w:ascii="Arial" w:cs="Arial" w:hAnsi="Arial"/>
                <w:b/>
                <w:spacing w:val="-12"/>
              </w:rPr>
              <w:t xml:space="preserve"> </w:t>
            </w:r>
            <w:r>
              <w:rPr>
                <w:rFonts w:ascii="Arial" w:cs="Arial" w:hAnsi="Arial"/>
                <w:b/>
              </w:rPr>
              <w:t>Responden</w:t>
            </w:r>
          </w:p>
        </w:tc>
        <w:tc>
          <w:tcPr>
            <w:tcW w:w="4961" w:type="dxa"/>
            <w:gridSpan w:val="2"/>
            <w:tcBorders>
              <w:top w:val="single" w:sz="4" w:space="0" w:color="000000"/>
              <w:bottom w:val="single" w:sz="4" w:space="0" w:color="000000"/>
            </w:tcBorders>
          </w:tcPr>
          <w:p>
            <w:pPr>
              <w:pStyle w:val="style4116"/>
              <w:spacing w:lineRule="exact" w:line="275"/>
              <w:ind w:left="888"/>
              <w:rPr>
                <w:rFonts w:ascii="Arial" w:cs="Arial" w:hAnsi="Arial"/>
                <w:b/>
              </w:rPr>
            </w:pPr>
            <w:r>
              <w:rPr>
                <w:rFonts w:ascii="Arial" w:cs="Arial" w:hAnsi="Arial"/>
                <w:b/>
              </w:rPr>
              <w:t>Distribusi</w:t>
            </w:r>
          </w:p>
        </w:tc>
      </w:tr>
      <w:tr>
        <w:tblPrEx/>
        <w:trPr>
          <w:trHeight w:val="314" w:hRule="atLeast"/>
        </w:trPr>
        <w:tc>
          <w:tcPr>
            <w:tcW w:w="4111" w:type="dxa"/>
            <w:tcBorders>
              <w:bottom w:val="single" w:sz="4" w:space="0" w:color="000000"/>
            </w:tcBorders>
          </w:tcPr>
          <w:p>
            <w:pPr>
              <w:pStyle w:val="style4116"/>
              <w:rPr>
                <w:rFonts w:ascii="Arial" w:cs="Arial" w:hAnsi="Arial"/>
              </w:rPr>
            </w:pPr>
          </w:p>
        </w:tc>
        <w:tc>
          <w:tcPr>
            <w:tcW w:w="2268" w:type="dxa"/>
            <w:tcBorders>
              <w:top w:val="single" w:sz="4" w:space="0" w:color="000000"/>
              <w:bottom w:val="single" w:sz="4" w:space="0" w:color="000000"/>
            </w:tcBorders>
          </w:tcPr>
          <w:p>
            <w:pPr>
              <w:pStyle w:val="style4116"/>
              <w:spacing w:before="3"/>
              <w:ind w:left="300"/>
              <w:rPr>
                <w:rFonts w:ascii="Arial" w:cs="Arial" w:hAnsi="Arial"/>
              </w:rPr>
            </w:pPr>
            <w:r>
              <w:rPr>
                <w:rFonts w:ascii="Arial" w:cs="Arial" w:hAnsi="Arial"/>
              </w:rPr>
              <w:t>n</w:t>
            </w:r>
          </w:p>
        </w:tc>
        <w:tc>
          <w:tcPr>
            <w:tcW w:w="2693" w:type="dxa"/>
            <w:tcBorders>
              <w:top w:val="single" w:sz="4" w:space="0" w:color="000000"/>
              <w:bottom w:val="single" w:sz="4" w:space="0" w:color="000000"/>
            </w:tcBorders>
          </w:tcPr>
          <w:p>
            <w:pPr>
              <w:pStyle w:val="style4116"/>
              <w:spacing w:before="3"/>
              <w:ind w:right="24"/>
              <w:jc w:val="center"/>
              <w:rPr>
                <w:rFonts w:ascii="Arial" w:cs="Arial" w:hAnsi="Arial"/>
              </w:rPr>
            </w:pPr>
            <w:r>
              <w:rPr>
                <w:rFonts w:ascii="Arial" w:cs="Arial" w:hAnsi="Arial"/>
                <w:w w:val="99"/>
              </w:rPr>
              <w:t>%</w:t>
            </w:r>
          </w:p>
        </w:tc>
      </w:tr>
      <w:tr>
        <w:tblPrEx/>
        <w:trPr>
          <w:trHeight w:val="690" w:hRule="atLeast"/>
        </w:trPr>
        <w:tc>
          <w:tcPr>
            <w:tcW w:w="4111" w:type="dxa"/>
            <w:vMerge w:val="restart"/>
            <w:tcBorders>
              <w:top w:val="single" w:sz="4" w:space="0" w:color="000000"/>
              <w:bottom w:val="single" w:sz="4" w:space="0" w:color="000000"/>
            </w:tcBorders>
          </w:tcPr>
          <w:p>
            <w:pPr>
              <w:pStyle w:val="style4116"/>
              <w:spacing w:before="3"/>
              <w:ind w:left="238" w:right="1771"/>
              <w:rPr>
                <w:rFonts w:ascii="Arial" w:cs="Arial" w:hAnsi="Arial"/>
                <w:b/>
              </w:rPr>
            </w:pPr>
            <w:r>
              <w:rPr>
                <w:rFonts w:ascii="Arial" w:cs="Arial" w:hAnsi="Arial"/>
                <w:b/>
              </w:rPr>
              <w:t>Pekerjaan</w:t>
            </w:r>
          </w:p>
          <w:p>
            <w:pPr>
              <w:pStyle w:val="style4116"/>
              <w:spacing w:before="3"/>
              <w:ind w:left="238" w:right="1771"/>
              <w:rPr>
                <w:rFonts w:ascii="Arial" w:cs="Arial" w:hAnsi="Arial"/>
                <w:spacing w:val="1"/>
              </w:rPr>
            </w:pPr>
            <w:r>
              <w:rPr>
                <w:rFonts w:ascii="Arial" w:cs="Arial" w:hAnsi="Arial"/>
                <w:b/>
              </w:rPr>
              <w:t xml:space="preserve"> </w:t>
            </w:r>
            <w:r>
              <w:rPr>
                <w:rFonts w:ascii="Arial" w:cs="Arial" w:hAnsi="Arial"/>
              </w:rPr>
              <w:t>Non PNS</w:t>
            </w:r>
            <w:r>
              <w:rPr>
                <w:rFonts w:ascii="Arial" w:cs="Arial" w:hAnsi="Arial"/>
                <w:spacing w:val="1"/>
              </w:rPr>
              <w:t xml:space="preserve"> </w:t>
            </w:r>
          </w:p>
          <w:p>
            <w:pPr>
              <w:pStyle w:val="style4116"/>
              <w:spacing w:before="3"/>
              <w:ind w:left="238" w:right="1771"/>
              <w:rPr>
                <w:rFonts w:ascii="Arial" w:cs="Arial" w:hAnsi="Arial"/>
              </w:rPr>
            </w:pPr>
            <w:r>
              <w:rPr>
                <w:rFonts w:ascii="Arial" w:cs="Arial" w:hAnsi="Arial"/>
              </w:rPr>
              <w:t>PNS</w:t>
            </w:r>
          </w:p>
        </w:tc>
        <w:tc>
          <w:tcPr>
            <w:tcW w:w="2268" w:type="dxa"/>
            <w:tcBorders>
              <w:top w:val="single" w:sz="4" w:space="0" w:color="000000"/>
              <w:bottom w:val="single" w:sz="4" w:space="0" w:color="000000"/>
            </w:tcBorders>
          </w:tcPr>
          <w:p>
            <w:pPr>
              <w:pStyle w:val="style4116"/>
              <w:spacing w:before="9"/>
              <w:rPr>
                <w:rFonts w:ascii="Arial" w:cs="Arial" w:hAnsi="Arial"/>
              </w:rPr>
            </w:pPr>
          </w:p>
          <w:p>
            <w:pPr>
              <w:pStyle w:val="style4116"/>
              <w:ind w:left="240"/>
              <w:rPr>
                <w:rFonts w:ascii="Arial" w:cs="Arial" w:hAnsi="Arial"/>
              </w:rPr>
            </w:pPr>
            <w:r>
              <w:rPr>
                <w:rFonts w:ascii="Arial" w:cs="Arial" w:hAnsi="Arial"/>
              </w:rPr>
              <w:t>58</w:t>
            </w:r>
          </w:p>
        </w:tc>
        <w:tc>
          <w:tcPr>
            <w:tcW w:w="2693" w:type="dxa"/>
            <w:tcBorders>
              <w:top w:val="single" w:sz="4" w:space="0" w:color="000000"/>
              <w:bottom w:val="single" w:sz="4" w:space="0" w:color="000000"/>
            </w:tcBorders>
          </w:tcPr>
          <w:p>
            <w:pPr>
              <w:pStyle w:val="style4116"/>
              <w:spacing w:before="9"/>
              <w:rPr>
                <w:rFonts w:ascii="Arial" w:cs="Arial" w:hAnsi="Arial"/>
              </w:rPr>
            </w:pPr>
          </w:p>
          <w:p>
            <w:pPr>
              <w:pStyle w:val="style4116"/>
              <w:ind w:left="933" w:right="962"/>
              <w:jc w:val="center"/>
              <w:rPr>
                <w:rFonts w:ascii="Arial" w:cs="Arial" w:hAnsi="Arial"/>
              </w:rPr>
            </w:pPr>
            <w:r>
              <w:rPr>
                <w:rFonts w:ascii="Arial" w:cs="Arial" w:hAnsi="Arial"/>
              </w:rPr>
              <w:t>95,1</w:t>
            </w:r>
          </w:p>
        </w:tc>
      </w:tr>
      <w:tr>
        <w:tblPrEx/>
        <w:trPr>
          <w:trHeight w:val="358" w:hRule="atLeast"/>
        </w:trPr>
        <w:tc>
          <w:tcPr>
            <w:tcW w:w="4111" w:type="dxa"/>
            <w:vMerge w:val="continue"/>
            <w:tcBorders>
              <w:top w:val="nil"/>
              <w:bottom w:val="single" w:sz="4" w:space="0" w:color="000000"/>
            </w:tcBorders>
          </w:tcPr>
          <w:p>
            <w:pPr>
              <w:pStyle w:val="style0"/>
              <w:rPr>
                <w:rFonts w:ascii="Arial" w:cs="Arial" w:hAnsi="Arial"/>
                <w:sz w:val="22"/>
                <w:szCs w:val="22"/>
              </w:rPr>
            </w:pPr>
          </w:p>
        </w:tc>
        <w:tc>
          <w:tcPr>
            <w:tcW w:w="2268" w:type="dxa"/>
            <w:tcBorders>
              <w:top w:val="single" w:sz="4" w:space="0" w:color="000000"/>
              <w:bottom w:val="single" w:sz="4" w:space="0" w:color="000000"/>
            </w:tcBorders>
          </w:tcPr>
          <w:p>
            <w:pPr>
              <w:pStyle w:val="style4116"/>
              <w:spacing w:lineRule="exact" w:line="275"/>
              <w:ind w:left="300"/>
              <w:rPr>
                <w:rFonts w:ascii="Arial" w:cs="Arial" w:hAnsi="Arial"/>
              </w:rPr>
            </w:pPr>
            <w:r>
              <w:rPr>
                <w:rFonts w:ascii="Arial" w:cs="Arial" w:hAnsi="Arial"/>
              </w:rPr>
              <w:t>3</w:t>
            </w:r>
          </w:p>
        </w:tc>
        <w:tc>
          <w:tcPr>
            <w:tcW w:w="2693" w:type="dxa"/>
            <w:tcBorders>
              <w:top w:val="single" w:sz="4" w:space="0" w:color="000000"/>
              <w:bottom w:val="single" w:sz="4" w:space="0" w:color="000000"/>
            </w:tcBorders>
          </w:tcPr>
          <w:p>
            <w:pPr>
              <w:pStyle w:val="style4116"/>
              <w:spacing w:lineRule="exact" w:line="275"/>
              <w:ind w:left="935" w:right="962"/>
              <w:jc w:val="center"/>
              <w:rPr>
                <w:rFonts w:ascii="Arial" w:cs="Arial" w:hAnsi="Arial"/>
              </w:rPr>
            </w:pPr>
            <w:r>
              <w:rPr>
                <w:rFonts w:ascii="Arial" w:cs="Arial" w:hAnsi="Arial"/>
              </w:rPr>
              <w:t>4,9</w:t>
            </w:r>
          </w:p>
        </w:tc>
      </w:tr>
      <w:tr>
        <w:tblPrEx/>
        <w:trPr>
          <w:trHeight w:val="646" w:hRule="atLeast"/>
        </w:trPr>
        <w:tc>
          <w:tcPr>
            <w:tcW w:w="4111" w:type="dxa"/>
            <w:vMerge w:val="restart"/>
            <w:tcBorders>
              <w:top w:val="single" w:sz="4" w:space="0" w:color="000000"/>
              <w:bottom w:val="single" w:sz="4" w:space="0" w:color="000000"/>
            </w:tcBorders>
          </w:tcPr>
          <w:p>
            <w:pPr>
              <w:pStyle w:val="style4116"/>
              <w:spacing w:lineRule="exact" w:line="275"/>
              <w:ind w:left="238"/>
              <w:rPr>
                <w:rFonts w:ascii="Arial" w:cs="Arial" w:hAnsi="Arial"/>
                <w:b/>
              </w:rPr>
            </w:pPr>
            <w:r>
              <w:rPr>
                <w:rFonts w:ascii="Arial" w:cs="Arial" w:hAnsi="Arial"/>
                <w:b/>
              </w:rPr>
              <w:t>Pendapatan</w:t>
            </w:r>
          </w:p>
          <w:p>
            <w:pPr>
              <w:pStyle w:val="style4116"/>
              <w:ind w:left="238"/>
              <w:rPr>
                <w:rFonts w:ascii="Arial" w:cs="Arial" w:hAnsi="Arial"/>
              </w:rPr>
            </w:pPr>
            <w:r>
              <w:rPr>
                <w:rFonts w:ascii="Arial" w:cs="Arial" w:hAnsi="Arial"/>
              </w:rPr>
              <w:t>&lt; Rp.2.552.014</w:t>
            </w:r>
          </w:p>
          <w:p>
            <w:pPr>
              <w:pStyle w:val="style4116"/>
              <w:ind w:left="238"/>
              <w:rPr>
                <w:rFonts w:ascii="Arial" w:cs="Arial" w:hAnsi="Arial"/>
              </w:rPr>
            </w:pPr>
            <w:r>
              <w:rPr>
                <w:rFonts w:ascii="Arial" w:cs="Arial" w:hAnsi="Arial"/>
              </w:rPr>
              <w:t>&gt; Rp.2.552.014</w:t>
            </w:r>
          </w:p>
        </w:tc>
        <w:tc>
          <w:tcPr>
            <w:tcW w:w="2268" w:type="dxa"/>
            <w:tcBorders>
              <w:top w:val="single" w:sz="4" w:space="0" w:color="000000"/>
              <w:bottom w:val="single" w:sz="4" w:space="0" w:color="000000"/>
            </w:tcBorders>
          </w:tcPr>
          <w:p>
            <w:pPr>
              <w:pStyle w:val="style4116"/>
              <w:spacing w:before="10"/>
              <w:rPr>
                <w:rFonts w:ascii="Arial" w:cs="Arial" w:hAnsi="Arial"/>
              </w:rPr>
            </w:pPr>
          </w:p>
          <w:p>
            <w:pPr>
              <w:pStyle w:val="style4116"/>
              <w:ind w:left="240"/>
              <w:rPr>
                <w:rFonts w:ascii="Arial" w:cs="Arial" w:hAnsi="Arial"/>
              </w:rPr>
            </w:pPr>
            <w:r>
              <w:rPr>
                <w:rFonts w:ascii="Arial" w:cs="Arial" w:hAnsi="Arial"/>
              </w:rPr>
              <w:t>58</w:t>
            </w:r>
          </w:p>
        </w:tc>
        <w:tc>
          <w:tcPr>
            <w:tcW w:w="2693" w:type="dxa"/>
            <w:tcBorders>
              <w:top w:val="single" w:sz="4" w:space="0" w:color="000000"/>
              <w:bottom w:val="single" w:sz="4" w:space="0" w:color="000000"/>
            </w:tcBorders>
          </w:tcPr>
          <w:p>
            <w:pPr>
              <w:pStyle w:val="style4116"/>
              <w:spacing w:before="10"/>
              <w:rPr>
                <w:rFonts w:ascii="Arial" w:cs="Arial" w:hAnsi="Arial"/>
              </w:rPr>
            </w:pPr>
          </w:p>
          <w:p>
            <w:pPr>
              <w:pStyle w:val="style4116"/>
              <w:ind w:left="933" w:right="962"/>
              <w:jc w:val="center"/>
              <w:rPr>
                <w:rFonts w:ascii="Arial" w:cs="Arial" w:hAnsi="Arial"/>
              </w:rPr>
            </w:pPr>
            <w:r>
              <w:rPr>
                <w:rFonts w:ascii="Arial" w:cs="Arial" w:hAnsi="Arial"/>
              </w:rPr>
              <w:t>95,1</w:t>
            </w:r>
          </w:p>
        </w:tc>
      </w:tr>
      <w:tr>
        <w:tblPrEx/>
        <w:trPr>
          <w:trHeight w:val="278" w:hRule="atLeast"/>
        </w:trPr>
        <w:tc>
          <w:tcPr>
            <w:tcW w:w="4111" w:type="dxa"/>
            <w:vMerge w:val="continue"/>
            <w:tcBorders>
              <w:top w:val="nil"/>
              <w:bottom w:val="single" w:sz="4" w:space="0" w:color="000000"/>
            </w:tcBorders>
          </w:tcPr>
          <w:p>
            <w:pPr>
              <w:pStyle w:val="style0"/>
              <w:rPr>
                <w:rFonts w:ascii="Arial" w:cs="Arial" w:hAnsi="Arial"/>
                <w:sz w:val="22"/>
                <w:szCs w:val="22"/>
              </w:rPr>
            </w:pPr>
          </w:p>
        </w:tc>
        <w:tc>
          <w:tcPr>
            <w:tcW w:w="2268" w:type="dxa"/>
            <w:tcBorders>
              <w:top w:val="single" w:sz="4" w:space="0" w:color="000000"/>
              <w:bottom w:val="single" w:sz="4" w:space="0" w:color="000000"/>
            </w:tcBorders>
          </w:tcPr>
          <w:p>
            <w:pPr>
              <w:pStyle w:val="style4116"/>
              <w:spacing w:before="3" w:lineRule="exact" w:line="255"/>
              <w:ind w:left="300"/>
              <w:rPr>
                <w:rFonts w:ascii="Arial" w:cs="Arial" w:hAnsi="Arial"/>
              </w:rPr>
            </w:pPr>
            <w:r>
              <w:rPr>
                <w:rFonts w:ascii="Arial" w:cs="Arial" w:hAnsi="Arial"/>
              </w:rPr>
              <w:t>3</w:t>
            </w:r>
          </w:p>
        </w:tc>
        <w:tc>
          <w:tcPr>
            <w:tcW w:w="2693" w:type="dxa"/>
            <w:tcBorders>
              <w:top w:val="single" w:sz="4" w:space="0" w:color="000000"/>
              <w:bottom w:val="single" w:sz="4" w:space="0" w:color="000000"/>
            </w:tcBorders>
          </w:tcPr>
          <w:p>
            <w:pPr>
              <w:pStyle w:val="style4116"/>
              <w:spacing w:before="3" w:lineRule="exact" w:line="255"/>
              <w:ind w:left="935" w:right="962"/>
              <w:jc w:val="center"/>
              <w:rPr>
                <w:rFonts w:ascii="Arial" w:cs="Arial" w:hAnsi="Arial"/>
              </w:rPr>
            </w:pPr>
            <w:r>
              <w:rPr>
                <w:rFonts w:ascii="Arial" w:cs="Arial" w:hAnsi="Arial"/>
              </w:rPr>
              <w:t>4,9</w:t>
            </w:r>
          </w:p>
        </w:tc>
      </w:tr>
      <w:tr>
        <w:tblPrEx/>
        <w:trPr>
          <w:trHeight w:val="561" w:hRule="atLeast"/>
        </w:trPr>
        <w:tc>
          <w:tcPr>
            <w:tcW w:w="4111" w:type="dxa"/>
            <w:vMerge w:val="restart"/>
            <w:tcBorders>
              <w:top w:val="single" w:sz="4" w:space="0" w:color="000000"/>
              <w:bottom w:val="single" w:sz="4" w:space="0" w:color="000000"/>
            </w:tcBorders>
          </w:tcPr>
          <w:p>
            <w:pPr>
              <w:pStyle w:val="style4116"/>
              <w:spacing w:lineRule="exact" w:line="276"/>
              <w:ind w:left="238" w:right="1661"/>
              <w:rPr>
                <w:rFonts w:ascii="Arial" w:cs="Arial" w:hAnsi="Arial"/>
              </w:rPr>
            </w:pPr>
            <w:r>
              <w:rPr>
                <w:rFonts w:ascii="Arial" w:cs="Arial" w:hAnsi="Arial"/>
                <w:b/>
                <w:spacing w:val="-1"/>
              </w:rPr>
              <w:t>Pendidikan</w:t>
            </w:r>
            <w:r>
              <w:rPr>
                <w:rFonts w:ascii="Arial" w:cs="Arial" w:hAnsi="Arial"/>
                <w:b/>
                <w:spacing w:val="-57"/>
              </w:rPr>
              <w:t xml:space="preserve"> </w:t>
            </w:r>
            <w:r>
              <w:rPr>
                <w:rFonts w:ascii="Arial" w:cs="Arial" w:hAnsi="Arial"/>
              </w:rPr>
              <w:t>Rendah</w:t>
            </w:r>
            <w:r>
              <w:rPr>
                <w:rFonts w:ascii="Arial" w:cs="Arial" w:hAnsi="Arial"/>
                <w:spacing w:val="1"/>
              </w:rPr>
              <w:t xml:space="preserve"> </w:t>
            </w:r>
            <w:r>
              <w:rPr>
                <w:rFonts w:ascii="Arial" w:cs="Arial" w:hAnsi="Arial"/>
              </w:rPr>
              <w:t>Tinggi</w:t>
            </w:r>
          </w:p>
        </w:tc>
        <w:tc>
          <w:tcPr>
            <w:tcW w:w="2268" w:type="dxa"/>
            <w:tcBorders>
              <w:top w:val="single" w:sz="4" w:space="0" w:color="000000"/>
              <w:bottom w:val="single" w:sz="4" w:space="0" w:color="000000"/>
            </w:tcBorders>
          </w:tcPr>
          <w:p>
            <w:pPr>
              <w:pStyle w:val="style4116"/>
              <w:spacing w:before="10"/>
              <w:rPr>
                <w:rFonts w:ascii="Arial" w:cs="Arial" w:hAnsi="Arial"/>
              </w:rPr>
            </w:pPr>
          </w:p>
          <w:p>
            <w:pPr>
              <w:pStyle w:val="style4116"/>
              <w:spacing w:before="1" w:lineRule="exact" w:line="255"/>
              <w:ind w:left="240"/>
              <w:rPr>
                <w:rFonts w:ascii="Arial" w:cs="Arial" w:hAnsi="Arial"/>
              </w:rPr>
            </w:pPr>
            <w:r>
              <w:rPr>
                <w:rFonts w:ascii="Arial" w:cs="Arial" w:hAnsi="Arial"/>
              </w:rPr>
              <w:t>53</w:t>
            </w:r>
          </w:p>
        </w:tc>
        <w:tc>
          <w:tcPr>
            <w:tcW w:w="2693" w:type="dxa"/>
            <w:tcBorders>
              <w:top w:val="single" w:sz="4" w:space="0" w:color="000000"/>
              <w:bottom w:val="single" w:sz="4" w:space="0" w:color="000000"/>
            </w:tcBorders>
          </w:tcPr>
          <w:p>
            <w:pPr>
              <w:pStyle w:val="style4116"/>
              <w:spacing w:before="10"/>
              <w:rPr>
                <w:rFonts w:ascii="Arial" w:cs="Arial" w:hAnsi="Arial"/>
              </w:rPr>
            </w:pPr>
          </w:p>
          <w:p>
            <w:pPr>
              <w:pStyle w:val="style4116"/>
              <w:spacing w:before="1" w:lineRule="exact" w:line="255"/>
              <w:ind w:left="933" w:right="962"/>
              <w:jc w:val="center"/>
              <w:rPr>
                <w:rFonts w:ascii="Arial" w:cs="Arial" w:hAnsi="Arial"/>
              </w:rPr>
            </w:pPr>
            <w:r>
              <w:rPr>
                <w:rFonts w:ascii="Arial" w:cs="Arial" w:hAnsi="Arial"/>
              </w:rPr>
              <w:t>86,9</w:t>
            </w:r>
          </w:p>
        </w:tc>
      </w:tr>
      <w:tr>
        <w:tblPrEx/>
        <w:trPr>
          <w:trHeight w:val="274" w:hRule="atLeast"/>
        </w:trPr>
        <w:tc>
          <w:tcPr>
            <w:tcW w:w="4111" w:type="dxa"/>
            <w:vMerge w:val="continue"/>
            <w:tcBorders>
              <w:top w:val="nil"/>
              <w:bottom w:val="single" w:sz="4" w:space="0" w:color="000000"/>
            </w:tcBorders>
          </w:tcPr>
          <w:p>
            <w:pPr>
              <w:pStyle w:val="style0"/>
              <w:rPr>
                <w:rFonts w:ascii="Arial" w:cs="Arial" w:hAnsi="Arial"/>
                <w:sz w:val="22"/>
                <w:szCs w:val="22"/>
              </w:rPr>
            </w:pPr>
          </w:p>
        </w:tc>
        <w:tc>
          <w:tcPr>
            <w:tcW w:w="2268" w:type="dxa"/>
            <w:tcBorders>
              <w:top w:val="single" w:sz="4" w:space="0" w:color="000000"/>
              <w:bottom w:val="single" w:sz="4" w:space="0" w:color="000000"/>
            </w:tcBorders>
          </w:tcPr>
          <w:p>
            <w:pPr>
              <w:pStyle w:val="style4116"/>
              <w:spacing w:lineRule="exact" w:line="254"/>
              <w:ind w:left="300"/>
              <w:rPr>
                <w:rFonts w:ascii="Arial" w:cs="Arial" w:hAnsi="Arial"/>
              </w:rPr>
            </w:pPr>
            <w:r>
              <w:rPr>
                <w:rFonts w:ascii="Arial" w:cs="Arial" w:hAnsi="Arial"/>
              </w:rPr>
              <w:t>8</w:t>
            </w:r>
          </w:p>
        </w:tc>
        <w:tc>
          <w:tcPr>
            <w:tcW w:w="2693" w:type="dxa"/>
            <w:tcBorders>
              <w:top w:val="single" w:sz="4" w:space="0" w:color="000000"/>
              <w:bottom w:val="single" w:sz="4" w:space="0" w:color="000000"/>
            </w:tcBorders>
          </w:tcPr>
          <w:p>
            <w:pPr>
              <w:pStyle w:val="style4116"/>
              <w:spacing w:lineRule="exact" w:line="254"/>
              <w:ind w:left="933" w:right="962"/>
              <w:jc w:val="center"/>
              <w:rPr>
                <w:rFonts w:ascii="Arial" w:cs="Arial" w:hAnsi="Arial"/>
              </w:rPr>
            </w:pPr>
            <w:r>
              <w:rPr>
                <w:rFonts w:ascii="Arial" w:cs="Arial" w:hAnsi="Arial"/>
              </w:rPr>
              <w:t>13,1</w:t>
            </w:r>
          </w:p>
        </w:tc>
      </w:tr>
      <w:tr>
        <w:tblPrEx/>
        <w:trPr>
          <w:trHeight w:val="553" w:hRule="atLeast"/>
        </w:trPr>
        <w:tc>
          <w:tcPr>
            <w:tcW w:w="4111" w:type="dxa"/>
            <w:vMerge w:val="restart"/>
            <w:tcBorders>
              <w:top w:val="single" w:sz="4" w:space="0" w:color="000000"/>
              <w:bottom w:val="single" w:sz="4" w:space="0" w:color="000000"/>
            </w:tcBorders>
          </w:tcPr>
          <w:p>
            <w:pPr>
              <w:pStyle w:val="style4116"/>
              <w:spacing w:before="3"/>
              <w:ind w:left="238" w:right="1387"/>
              <w:rPr>
                <w:rFonts w:ascii="Arial" w:cs="Arial" w:hAnsi="Arial"/>
                <w:b/>
                <w:spacing w:val="-57"/>
              </w:rPr>
            </w:pPr>
            <w:r>
              <w:rPr>
                <w:rFonts w:ascii="Arial" w:cs="Arial" w:hAnsi="Arial"/>
                <w:b/>
                <w:spacing w:val="-1"/>
              </w:rPr>
              <w:t xml:space="preserve">Jenis </w:t>
            </w:r>
            <w:r>
              <w:rPr>
                <w:rFonts w:ascii="Arial" w:cs="Arial" w:hAnsi="Arial"/>
                <w:b/>
              </w:rPr>
              <w:t>Kelamin</w:t>
            </w:r>
            <w:r>
              <w:rPr>
                <w:rFonts w:ascii="Arial" w:cs="Arial" w:hAnsi="Arial"/>
                <w:b/>
                <w:spacing w:val="-57"/>
              </w:rPr>
              <w:t xml:space="preserve"> </w:t>
            </w:r>
          </w:p>
          <w:p>
            <w:pPr>
              <w:pStyle w:val="style4116"/>
              <w:spacing w:before="3"/>
              <w:ind w:left="238" w:right="1387"/>
              <w:rPr>
                <w:rFonts w:ascii="Arial" w:cs="Arial" w:hAnsi="Arial"/>
                <w:spacing w:val="1"/>
              </w:rPr>
            </w:pPr>
            <w:r>
              <w:rPr>
                <w:rFonts w:ascii="Arial" w:cs="Arial" w:hAnsi="Arial"/>
              </w:rPr>
              <w:t>Laki-Laki</w:t>
            </w:r>
            <w:r>
              <w:rPr>
                <w:rFonts w:ascii="Arial" w:cs="Arial" w:hAnsi="Arial"/>
                <w:spacing w:val="1"/>
              </w:rPr>
              <w:t xml:space="preserve"> </w:t>
            </w:r>
          </w:p>
          <w:p>
            <w:pPr>
              <w:pStyle w:val="style4116"/>
              <w:spacing w:before="3"/>
              <w:ind w:left="238" w:right="1387"/>
              <w:rPr>
                <w:rFonts w:ascii="Arial" w:cs="Arial" w:hAnsi="Arial"/>
              </w:rPr>
            </w:pPr>
            <w:r>
              <w:rPr>
                <w:rFonts w:ascii="Arial" w:cs="Arial" w:hAnsi="Arial"/>
              </w:rPr>
              <w:t>Perempuan</w:t>
            </w:r>
          </w:p>
        </w:tc>
        <w:tc>
          <w:tcPr>
            <w:tcW w:w="2268" w:type="dxa"/>
            <w:tcBorders>
              <w:top w:val="single" w:sz="4" w:space="0" w:color="000000"/>
              <w:bottom w:val="single" w:sz="4" w:space="0" w:color="000000"/>
            </w:tcBorders>
          </w:tcPr>
          <w:p>
            <w:pPr>
              <w:pStyle w:val="style4116"/>
              <w:spacing w:before="2"/>
              <w:rPr>
                <w:rFonts w:ascii="Arial" w:cs="Arial" w:hAnsi="Arial"/>
              </w:rPr>
            </w:pPr>
          </w:p>
          <w:p>
            <w:pPr>
              <w:pStyle w:val="style4116"/>
              <w:spacing w:before="1" w:lineRule="exact" w:line="255"/>
              <w:ind w:left="272"/>
              <w:rPr>
                <w:rFonts w:ascii="Arial" w:cs="Arial" w:hAnsi="Arial"/>
              </w:rPr>
            </w:pPr>
            <w:r>
              <w:rPr>
                <w:rFonts w:ascii="Arial" w:cs="Arial" w:hAnsi="Arial"/>
              </w:rPr>
              <w:t>35</w:t>
            </w:r>
          </w:p>
        </w:tc>
        <w:tc>
          <w:tcPr>
            <w:tcW w:w="2693" w:type="dxa"/>
            <w:tcBorders>
              <w:top w:val="single" w:sz="4" w:space="0" w:color="000000"/>
              <w:bottom w:val="single" w:sz="4" w:space="0" w:color="000000"/>
            </w:tcBorders>
          </w:tcPr>
          <w:p>
            <w:pPr>
              <w:pStyle w:val="style4116"/>
              <w:spacing w:before="2"/>
              <w:rPr>
                <w:rFonts w:ascii="Arial" w:cs="Arial" w:hAnsi="Arial"/>
              </w:rPr>
            </w:pPr>
          </w:p>
          <w:p>
            <w:pPr>
              <w:pStyle w:val="style4116"/>
              <w:spacing w:before="1" w:lineRule="exact" w:line="255"/>
              <w:ind w:left="933" w:right="962"/>
              <w:jc w:val="center"/>
              <w:rPr>
                <w:rFonts w:ascii="Arial" w:cs="Arial" w:hAnsi="Arial"/>
              </w:rPr>
            </w:pPr>
            <w:r>
              <w:rPr>
                <w:rFonts w:ascii="Arial" w:cs="Arial" w:hAnsi="Arial"/>
              </w:rPr>
              <w:t>57,3</w:t>
            </w:r>
          </w:p>
        </w:tc>
      </w:tr>
      <w:tr>
        <w:tblPrEx/>
        <w:trPr>
          <w:trHeight w:val="394" w:hRule="atLeast"/>
        </w:trPr>
        <w:tc>
          <w:tcPr>
            <w:tcW w:w="4111" w:type="dxa"/>
            <w:vMerge w:val="continue"/>
            <w:tcBorders>
              <w:top w:val="nil"/>
              <w:bottom w:val="single" w:sz="4" w:space="0" w:color="000000"/>
            </w:tcBorders>
          </w:tcPr>
          <w:p>
            <w:pPr>
              <w:pStyle w:val="style0"/>
              <w:rPr>
                <w:rFonts w:ascii="Arial" w:cs="Arial" w:hAnsi="Arial"/>
                <w:sz w:val="22"/>
                <w:szCs w:val="22"/>
              </w:rPr>
            </w:pPr>
          </w:p>
        </w:tc>
        <w:tc>
          <w:tcPr>
            <w:tcW w:w="2268" w:type="dxa"/>
            <w:tcBorders>
              <w:top w:val="single" w:sz="4" w:space="0" w:color="000000"/>
              <w:bottom w:val="single" w:sz="4" w:space="0" w:color="000000"/>
            </w:tcBorders>
          </w:tcPr>
          <w:p>
            <w:pPr>
              <w:pStyle w:val="style4116"/>
              <w:spacing w:lineRule="exact" w:line="275"/>
              <w:ind w:left="272"/>
              <w:rPr>
                <w:rFonts w:ascii="Arial" w:cs="Arial" w:hAnsi="Arial"/>
              </w:rPr>
            </w:pPr>
            <w:r>
              <w:rPr>
                <w:rFonts w:ascii="Arial" w:cs="Arial" w:hAnsi="Arial"/>
              </w:rPr>
              <w:t>26</w:t>
            </w:r>
          </w:p>
        </w:tc>
        <w:tc>
          <w:tcPr>
            <w:tcW w:w="2693" w:type="dxa"/>
            <w:tcBorders>
              <w:top w:val="single" w:sz="4" w:space="0" w:color="000000"/>
              <w:bottom w:val="single" w:sz="4" w:space="0" w:color="000000"/>
            </w:tcBorders>
          </w:tcPr>
          <w:p>
            <w:pPr>
              <w:pStyle w:val="style4116"/>
              <w:spacing w:lineRule="exact" w:line="275"/>
              <w:ind w:left="933" w:right="962"/>
              <w:jc w:val="center"/>
              <w:rPr>
                <w:rFonts w:ascii="Arial" w:cs="Arial" w:hAnsi="Arial"/>
              </w:rPr>
            </w:pPr>
            <w:r>
              <w:rPr>
                <w:rFonts w:ascii="Arial" w:cs="Arial" w:hAnsi="Arial"/>
              </w:rPr>
              <w:t>47,7</w:t>
            </w:r>
          </w:p>
        </w:tc>
      </w:tr>
      <w:tr>
        <w:tblPrEx/>
        <w:trPr>
          <w:trHeight w:val="578" w:hRule="atLeast"/>
        </w:trPr>
        <w:tc>
          <w:tcPr>
            <w:tcW w:w="4111" w:type="dxa"/>
            <w:vMerge w:val="restart"/>
            <w:tcBorders>
              <w:top w:val="single" w:sz="4" w:space="0" w:color="000000"/>
              <w:bottom w:val="single" w:sz="4" w:space="0" w:color="000000"/>
            </w:tcBorders>
          </w:tcPr>
          <w:p>
            <w:pPr>
              <w:pStyle w:val="style4116"/>
              <w:ind w:left="238" w:right="142"/>
              <w:rPr>
                <w:rFonts w:ascii="Arial" w:cs="Arial" w:hAnsi="Arial"/>
                <w:b/>
                <w:spacing w:val="1"/>
              </w:rPr>
            </w:pPr>
            <w:r>
              <w:rPr>
                <w:rFonts w:ascii="Arial" w:cs="Arial" w:hAnsi="Arial"/>
                <w:b/>
              </w:rPr>
              <w:t>Usia</w:t>
            </w:r>
            <w:r>
              <w:rPr>
                <w:rFonts w:ascii="Arial" w:cs="Arial" w:hAnsi="Arial"/>
                <w:b/>
                <w:spacing w:val="1"/>
              </w:rPr>
              <w:t xml:space="preserve"> </w:t>
            </w:r>
          </w:p>
          <w:p>
            <w:pPr>
              <w:pStyle w:val="style4116"/>
              <w:ind w:left="238" w:right="142"/>
              <w:rPr>
                <w:rFonts w:ascii="Arial" w:cs="Arial" w:hAnsi="Arial"/>
                <w:spacing w:val="1"/>
              </w:rPr>
            </w:pPr>
            <w:r>
              <w:rPr>
                <w:rFonts w:ascii="Arial" w:cs="Arial" w:hAnsi="Arial"/>
              </w:rPr>
              <w:t>Lansia</w:t>
            </w:r>
            <w:r>
              <w:rPr>
                <w:rFonts w:ascii="Arial" w:cs="Arial" w:hAnsi="Arial"/>
                <w:spacing w:val="1"/>
              </w:rPr>
              <w:t xml:space="preserve"> </w:t>
            </w:r>
          </w:p>
          <w:p>
            <w:pPr>
              <w:pStyle w:val="style4116"/>
              <w:ind w:left="238" w:right="142"/>
              <w:rPr>
                <w:rFonts w:ascii="Arial" w:cs="Arial" w:hAnsi="Arial"/>
              </w:rPr>
            </w:pPr>
            <w:r>
              <w:rPr>
                <w:rFonts w:ascii="Arial" w:cs="Arial" w:hAnsi="Arial"/>
                <w:spacing w:val="-1"/>
              </w:rPr>
              <w:t>Dewasa</w:t>
            </w:r>
          </w:p>
        </w:tc>
        <w:tc>
          <w:tcPr>
            <w:tcW w:w="2268" w:type="dxa"/>
            <w:tcBorders>
              <w:top w:val="single" w:sz="4" w:space="0" w:color="000000"/>
              <w:bottom w:val="single" w:sz="4" w:space="0" w:color="000000"/>
            </w:tcBorders>
          </w:tcPr>
          <w:p>
            <w:pPr>
              <w:pStyle w:val="style4116"/>
              <w:spacing w:before="10"/>
              <w:rPr>
                <w:rFonts w:ascii="Arial" w:cs="Arial" w:hAnsi="Arial"/>
              </w:rPr>
            </w:pPr>
          </w:p>
          <w:p>
            <w:pPr>
              <w:pStyle w:val="style4116"/>
              <w:ind w:left="272"/>
              <w:rPr>
                <w:rFonts w:ascii="Arial" w:cs="Arial" w:hAnsi="Arial"/>
              </w:rPr>
            </w:pPr>
            <w:r>
              <w:rPr>
                <w:rFonts w:ascii="Arial" w:cs="Arial" w:hAnsi="Arial"/>
              </w:rPr>
              <w:t>32</w:t>
            </w:r>
          </w:p>
        </w:tc>
        <w:tc>
          <w:tcPr>
            <w:tcW w:w="2693" w:type="dxa"/>
            <w:tcBorders>
              <w:top w:val="single" w:sz="4" w:space="0" w:color="000000"/>
              <w:bottom w:val="single" w:sz="4" w:space="0" w:color="000000"/>
            </w:tcBorders>
          </w:tcPr>
          <w:p>
            <w:pPr>
              <w:pStyle w:val="style4116"/>
              <w:spacing w:before="10"/>
              <w:rPr>
                <w:rFonts w:ascii="Arial" w:cs="Arial" w:hAnsi="Arial"/>
              </w:rPr>
            </w:pPr>
          </w:p>
          <w:p>
            <w:pPr>
              <w:pStyle w:val="style4116"/>
              <w:ind w:left="822" w:right="962"/>
              <w:jc w:val="center"/>
              <w:rPr>
                <w:rFonts w:ascii="Arial" w:cs="Arial" w:hAnsi="Arial"/>
              </w:rPr>
            </w:pPr>
            <w:r>
              <w:rPr>
                <w:rFonts w:ascii="Arial" w:cs="Arial" w:hAnsi="Arial"/>
              </w:rPr>
              <w:t>52,5</w:t>
            </w:r>
          </w:p>
        </w:tc>
      </w:tr>
      <w:tr>
        <w:tblPrEx/>
        <w:trPr>
          <w:trHeight w:val="285" w:hRule="atLeast"/>
        </w:trPr>
        <w:tc>
          <w:tcPr>
            <w:tcW w:w="4111" w:type="dxa"/>
            <w:vMerge w:val="continue"/>
            <w:tcBorders>
              <w:top w:val="nil"/>
              <w:bottom w:val="single" w:sz="4" w:space="0" w:color="000000"/>
            </w:tcBorders>
          </w:tcPr>
          <w:p>
            <w:pPr>
              <w:pStyle w:val="style0"/>
              <w:rPr>
                <w:rFonts w:ascii="Arial" w:cs="Arial" w:hAnsi="Arial"/>
                <w:sz w:val="22"/>
                <w:szCs w:val="22"/>
              </w:rPr>
            </w:pPr>
          </w:p>
        </w:tc>
        <w:tc>
          <w:tcPr>
            <w:tcW w:w="2268" w:type="dxa"/>
            <w:tcBorders>
              <w:top w:val="single" w:sz="4" w:space="0" w:color="000000"/>
              <w:bottom w:val="single" w:sz="4" w:space="0" w:color="000000"/>
            </w:tcBorders>
          </w:tcPr>
          <w:p>
            <w:pPr>
              <w:pStyle w:val="style4116"/>
              <w:spacing w:before="3" w:lineRule="exact" w:line="263"/>
              <w:ind w:left="272"/>
              <w:rPr>
                <w:rFonts w:ascii="Arial" w:cs="Arial" w:hAnsi="Arial"/>
              </w:rPr>
            </w:pPr>
            <w:r>
              <w:rPr>
                <w:rFonts w:ascii="Arial" w:cs="Arial" w:hAnsi="Arial"/>
              </w:rPr>
              <w:t>29</w:t>
            </w:r>
          </w:p>
        </w:tc>
        <w:tc>
          <w:tcPr>
            <w:tcW w:w="2693" w:type="dxa"/>
            <w:tcBorders>
              <w:top w:val="single" w:sz="4" w:space="0" w:color="000000"/>
              <w:bottom w:val="single" w:sz="4" w:space="0" w:color="000000"/>
            </w:tcBorders>
          </w:tcPr>
          <w:p>
            <w:pPr>
              <w:pStyle w:val="style4116"/>
              <w:spacing w:before="3" w:lineRule="exact" w:line="263"/>
              <w:ind w:left="933" w:right="962"/>
              <w:jc w:val="center"/>
              <w:rPr>
                <w:rFonts w:ascii="Arial" w:cs="Arial" w:hAnsi="Arial"/>
              </w:rPr>
            </w:pPr>
            <w:r>
              <w:rPr>
                <w:rFonts w:ascii="Arial" w:cs="Arial" w:hAnsi="Arial"/>
              </w:rPr>
              <w:t>47,5</w:t>
            </w:r>
          </w:p>
        </w:tc>
      </w:tr>
      <w:tr>
        <w:tblPrEx/>
        <w:trPr>
          <w:trHeight w:val="577" w:hRule="atLeast"/>
        </w:trPr>
        <w:tc>
          <w:tcPr>
            <w:tcW w:w="4111" w:type="dxa"/>
            <w:vMerge w:val="restart"/>
            <w:tcBorders>
              <w:top w:val="single" w:sz="4" w:space="0" w:color="000000"/>
              <w:bottom w:val="single" w:sz="4" w:space="0" w:color="000000"/>
            </w:tcBorders>
          </w:tcPr>
          <w:p>
            <w:pPr>
              <w:pStyle w:val="style4116"/>
              <w:spacing w:lineRule="exact" w:line="275"/>
              <w:ind w:left="238"/>
              <w:rPr>
                <w:rFonts w:ascii="Arial" w:cs="Arial" w:hAnsi="Arial"/>
                <w:b/>
              </w:rPr>
            </w:pPr>
            <w:r>
              <w:rPr>
                <w:rFonts w:ascii="Arial" w:cs="Arial" w:hAnsi="Arial"/>
                <w:b/>
              </w:rPr>
              <w:t>Kepatuhan</w:t>
            </w:r>
          </w:p>
          <w:p>
            <w:pPr>
              <w:pStyle w:val="style4116"/>
              <w:ind w:left="238"/>
              <w:rPr>
                <w:rFonts w:ascii="Arial" w:cs="Arial" w:hAnsi="Arial"/>
              </w:rPr>
            </w:pPr>
            <w:r>
              <w:rPr>
                <w:rFonts w:ascii="Arial" w:cs="Arial" w:hAnsi="Arial"/>
              </w:rPr>
              <w:t>Patuh</w:t>
            </w:r>
          </w:p>
          <w:p>
            <w:pPr>
              <w:pStyle w:val="style4116"/>
              <w:ind w:left="238"/>
              <w:rPr>
                <w:rFonts w:ascii="Arial" w:cs="Arial" w:hAnsi="Arial"/>
              </w:rPr>
            </w:pPr>
            <w:r>
              <w:rPr>
                <w:rFonts w:ascii="Arial" w:cs="Arial" w:hAnsi="Arial"/>
              </w:rPr>
              <w:t>Tidak Patuh</w:t>
            </w:r>
          </w:p>
        </w:tc>
        <w:tc>
          <w:tcPr>
            <w:tcW w:w="2268" w:type="dxa"/>
            <w:tcBorders>
              <w:top w:val="single" w:sz="4" w:space="0" w:color="000000"/>
              <w:bottom w:val="single" w:sz="4" w:space="0" w:color="000000"/>
            </w:tcBorders>
          </w:tcPr>
          <w:p>
            <w:pPr>
              <w:pStyle w:val="style4116"/>
              <w:spacing w:before="10"/>
              <w:rPr>
                <w:rFonts w:ascii="Arial" w:cs="Arial" w:hAnsi="Arial"/>
              </w:rPr>
            </w:pPr>
          </w:p>
          <w:p>
            <w:pPr>
              <w:pStyle w:val="style4116"/>
              <w:ind w:left="272"/>
              <w:rPr>
                <w:rFonts w:ascii="Arial" w:cs="Arial" w:hAnsi="Arial"/>
              </w:rPr>
            </w:pPr>
            <w:r>
              <w:rPr>
                <w:rFonts w:ascii="Arial" w:cs="Arial" w:hAnsi="Arial"/>
              </w:rPr>
              <w:t>36</w:t>
            </w:r>
          </w:p>
        </w:tc>
        <w:tc>
          <w:tcPr>
            <w:tcW w:w="2693" w:type="dxa"/>
            <w:tcBorders>
              <w:top w:val="single" w:sz="4" w:space="0" w:color="000000"/>
              <w:bottom w:val="single" w:sz="4" w:space="0" w:color="000000"/>
            </w:tcBorders>
          </w:tcPr>
          <w:p>
            <w:pPr>
              <w:pStyle w:val="style4116"/>
              <w:spacing w:before="10"/>
              <w:rPr>
                <w:rFonts w:ascii="Arial" w:cs="Arial" w:hAnsi="Arial"/>
              </w:rPr>
            </w:pPr>
          </w:p>
          <w:p>
            <w:pPr>
              <w:pStyle w:val="style4116"/>
              <w:ind w:left="822" w:right="962"/>
              <w:jc w:val="center"/>
              <w:rPr>
                <w:rFonts w:ascii="Arial" w:cs="Arial" w:hAnsi="Arial"/>
              </w:rPr>
            </w:pPr>
            <w:r>
              <w:rPr>
                <w:rFonts w:ascii="Arial" w:cs="Arial" w:hAnsi="Arial"/>
              </w:rPr>
              <w:t>59,0</w:t>
            </w:r>
          </w:p>
        </w:tc>
      </w:tr>
      <w:tr>
        <w:tblPrEx/>
        <w:trPr>
          <w:trHeight w:val="286" w:hRule="atLeast"/>
        </w:trPr>
        <w:tc>
          <w:tcPr>
            <w:tcW w:w="4111" w:type="dxa"/>
            <w:vMerge w:val="continue"/>
            <w:tcBorders>
              <w:top w:val="nil"/>
              <w:bottom w:val="single" w:sz="4" w:space="0" w:color="000000"/>
            </w:tcBorders>
          </w:tcPr>
          <w:p>
            <w:pPr>
              <w:pStyle w:val="style0"/>
              <w:rPr>
                <w:rFonts w:ascii="Arial" w:cs="Arial" w:hAnsi="Arial"/>
                <w:sz w:val="22"/>
                <w:szCs w:val="22"/>
              </w:rPr>
            </w:pPr>
          </w:p>
        </w:tc>
        <w:tc>
          <w:tcPr>
            <w:tcW w:w="2268" w:type="dxa"/>
            <w:tcBorders>
              <w:top w:val="single" w:sz="4" w:space="0" w:color="000000"/>
              <w:bottom w:val="single" w:sz="4" w:space="0" w:color="000000"/>
            </w:tcBorders>
          </w:tcPr>
          <w:p>
            <w:pPr>
              <w:pStyle w:val="style4116"/>
              <w:spacing w:before="3" w:lineRule="exact" w:line="263"/>
              <w:ind w:left="272"/>
              <w:rPr>
                <w:rFonts w:ascii="Arial" w:cs="Arial" w:hAnsi="Arial"/>
              </w:rPr>
            </w:pPr>
            <w:r>
              <w:rPr>
                <w:rFonts w:ascii="Arial" w:cs="Arial" w:hAnsi="Arial"/>
              </w:rPr>
              <w:t>25</w:t>
            </w:r>
          </w:p>
        </w:tc>
        <w:tc>
          <w:tcPr>
            <w:tcW w:w="2693" w:type="dxa"/>
            <w:tcBorders>
              <w:top w:val="single" w:sz="4" w:space="0" w:color="000000"/>
              <w:bottom w:val="single" w:sz="4" w:space="0" w:color="000000"/>
            </w:tcBorders>
          </w:tcPr>
          <w:p>
            <w:pPr>
              <w:pStyle w:val="style4116"/>
              <w:spacing w:before="3" w:lineRule="exact" w:line="263"/>
              <w:ind w:left="934" w:right="962"/>
              <w:jc w:val="center"/>
              <w:rPr>
                <w:rFonts w:ascii="Arial" w:cs="Arial" w:hAnsi="Arial"/>
              </w:rPr>
            </w:pPr>
            <w:r>
              <w:rPr>
                <w:rFonts w:ascii="Arial" w:cs="Arial" w:hAnsi="Arial"/>
              </w:rPr>
              <w:t>41,0</w:t>
            </w:r>
          </w:p>
        </w:tc>
      </w:tr>
      <w:tr>
        <w:tblPrEx/>
        <w:trPr>
          <w:trHeight w:val="830" w:hRule="atLeast"/>
        </w:trPr>
        <w:tc>
          <w:tcPr>
            <w:tcW w:w="4111" w:type="dxa"/>
            <w:vMerge w:val="restart"/>
            <w:tcBorders>
              <w:top w:val="single" w:sz="4" w:space="0" w:color="000000"/>
            </w:tcBorders>
          </w:tcPr>
          <w:p>
            <w:pPr>
              <w:pStyle w:val="style4116"/>
              <w:spacing w:before="3"/>
              <w:ind w:left="238"/>
              <w:rPr>
                <w:rFonts w:ascii="Arial" w:cs="Arial" w:hAnsi="Arial"/>
                <w:b/>
              </w:rPr>
            </w:pPr>
            <w:r>
              <w:rPr>
                <w:rFonts w:ascii="Arial" w:cs="Arial" w:hAnsi="Arial"/>
                <w:b/>
              </w:rPr>
              <w:t>Status</w:t>
            </w:r>
            <w:r>
              <w:rPr>
                <w:rFonts w:ascii="Arial" w:cs="Arial" w:hAnsi="Arial"/>
                <w:b/>
                <w:spacing w:val="1"/>
              </w:rPr>
              <w:t xml:space="preserve"> </w:t>
            </w:r>
            <w:r>
              <w:rPr>
                <w:rFonts w:ascii="Arial" w:cs="Arial" w:hAnsi="Arial"/>
                <w:b/>
              </w:rPr>
              <w:t>Gizi</w:t>
            </w:r>
          </w:p>
          <w:p>
            <w:pPr>
              <w:pStyle w:val="style4116"/>
              <w:ind w:left="238"/>
              <w:rPr>
                <w:rFonts w:ascii="Arial" w:cs="Arial" w:hAnsi="Arial"/>
                <w:b/>
              </w:rPr>
            </w:pPr>
            <w:r>
              <w:rPr>
                <w:rFonts w:ascii="Arial" w:cs="Arial" w:hAnsi="Arial"/>
                <w:b/>
              </w:rPr>
              <w:t>Sebelum</w:t>
            </w:r>
            <w:r>
              <w:rPr>
                <w:rFonts w:ascii="Arial" w:cs="Arial" w:hAnsi="Arial"/>
                <w:b/>
                <w:spacing w:val="-7"/>
              </w:rPr>
              <w:t xml:space="preserve"> </w:t>
            </w:r>
            <w:r>
              <w:rPr>
                <w:rFonts w:ascii="Arial" w:cs="Arial" w:hAnsi="Arial"/>
                <w:b/>
              </w:rPr>
              <w:t>Pengobatan</w:t>
            </w:r>
          </w:p>
          <w:p>
            <w:pPr>
              <w:pStyle w:val="style4116"/>
              <w:spacing w:lineRule="atLeast" w:line="270"/>
              <w:ind w:left="238" w:right="2105"/>
              <w:rPr>
                <w:rFonts w:ascii="Arial" w:cs="Arial" w:hAnsi="Arial"/>
              </w:rPr>
            </w:pPr>
            <w:r>
              <w:rPr>
                <w:rFonts w:ascii="Arial" w:cs="Arial" w:hAnsi="Arial"/>
              </w:rPr>
              <w:t>Kurang</w:t>
            </w:r>
          </w:p>
          <w:p>
            <w:pPr>
              <w:pStyle w:val="style4116"/>
              <w:spacing w:lineRule="atLeast" w:line="270"/>
              <w:ind w:left="238" w:right="2105"/>
              <w:rPr>
                <w:rFonts w:ascii="Arial" w:cs="Arial" w:hAnsi="Arial"/>
              </w:rPr>
            </w:pPr>
            <w:r>
              <w:rPr>
                <w:rFonts w:ascii="Arial" w:cs="Arial" w:hAnsi="Arial"/>
                <w:spacing w:val="-58"/>
              </w:rPr>
              <w:t xml:space="preserve"> </w:t>
            </w:r>
            <w:r>
              <w:rPr>
                <w:rFonts w:ascii="Arial" w:cs="Arial" w:hAnsi="Arial"/>
              </w:rPr>
              <w:t>Baik</w:t>
            </w:r>
          </w:p>
        </w:tc>
        <w:tc>
          <w:tcPr>
            <w:tcW w:w="2268" w:type="dxa"/>
            <w:tcBorders>
              <w:top w:val="single" w:sz="4" w:space="0" w:color="000000"/>
              <w:bottom w:val="single" w:sz="4" w:space="0" w:color="000000"/>
            </w:tcBorders>
          </w:tcPr>
          <w:p>
            <w:pPr>
              <w:pStyle w:val="style4116"/>
              <w:rPr>
                <w:rFonts w:ascii="Arial" w:cs="Arial" w:hAnsi="Arial"/>
              </w:rPr>
            </w:pPr>
          </w:p>
          <w:p>
            <w:pPr>
              <w:pStyle w:val="style4116"/>
              <w:spacing w:before="3"/>
              <w:rPr>
                <w:rFonts w:ascii="Arial" w:cs="Arial" w:hAnsi="Arial"/>
              </w:rPr>
            </w:pPr>
          </w:p>
          <w:p>
            <w:pPr>
              <w:pStyle w:val="style4116"/>
              <w:spacing w:lineRule="exact" w:line="255"/>
              <w:ind w:left="272"/>
              <w:rPr>
                <w:rFonts w:ascii="Arial" w:cs="Arial" w:hAnsi="Arial"/>
              </w:rPr>
            </w:pPr>
            <w:r>
              <w:rPr>
                <w:rFonts w:ascii="Arial" w:cs="Arial" w:hAnsi="Arial"/>
              </w:rPr>
              <w:t>41</w:t>
            </w:r>
          </w:p>
        </w:tc>
        <w:tc>
          <w:tcPr>
            <w:tcW w:w="2693" w:type="dxa"/>
            <w:tcBorders>
              <w:top w:val="single" w:sz="4" w:space="0" w:color="000000"/>
              <w:bottom w:val="single" w:sz="4" w:space="0" w:color="000000"/>
            </w:tcBorders>
          </w:tcPr>
          <w:p>
            <w:pPr>
              <w:pStyle w:val="style4116"/>
              <w:rPr>
                <w:rFonts w:ascii="Arial" w:cs="Arial" w:hAnsi="Arial"/>
              </w:rPr>
            </w:pPr>
          </w:p>
          <w:p>
            <w:pPr>
              <w:pStyle w:val="style4116"/>
              <w:spacing w:before="3"/>
              <w:rPr>
                <w:rFonts w:ascii="Arial" w:cs="Arial" w:hAnsi="Arial"/>
              </w:rPr>
            </w:pPr>
          </w:p>
          <w:p>
            <w:pPr>
              <w:pStyle w:val="style4116"/>
              <w:spacing w:lineRule="exact" w:line="255"/>
              <w:ind w:left="877" w:right="962"/>
              <w:jc w:val="center"/>
              <w:rPr>
                <w:rFonts w:ascii="Arial" w:cs="Arial" w:hAnsi="Arial"/>
              </w:rPr>
            </w:pPr>
            <w:r>
              <w:rPr>
                <w:rFonts w:ascii="Arial" w:cs="Arial" w:hAnsi="Arial"/>
              </w:rPr>
              <w:t>67,2</w:t>
            </w:r>
          </w:p>
        </w:tc>
      </w:tr>
      <w:tr>
        <w:tblPrEx/>
        <w:trPr>
          <w:trHeight w:val="281" w:hRule="atLeast"/>
        </w:trPr>
        <w:tc>
          <w:tcPr>
            <w:tcW w:w="4111" w:type="dxa"/>
            <w:vMerge w:val="continue"/>
            <w:tcBorders>
              <w:top w:val="nil"/>
            </w:tcBorders>
          </w:tcPr>
          <w:p>
            <w:pPr>
              <w:pStyle w:val="style0"/>
              <w:rPr>
                <w:rFonts w:ascii="Arial" w:cs="Arial" w:hAnsi="Arial"/>
                <w:sz w:val="22"/>
                <w:szCs w:val="22"/>
              </w:rPr>
            </w:pPr>
          </w:p>
        </w:tc>
        <w:tc>
          <w:tcPr>
            <w:tcW w:w="2268" w:type="dxa"/>
            <w:tcBorders>
              <w:top w:val="single" w:sz="4" w:space="0" w:color="000000"/>
              <w:bottom w:val="single" w:sz="4" w:space="0" w:color="000000"/>
            </w:tcBorders>
          </w:tcPr>
          <w:p>
            <w:pPr>
              <w:pStyle w:val="style4116"/>
              <w:spacing w:lineRule="exact" w:line="262"/>
              <w:ind w:left="272"/>
              <w:rPr>
                <w:rFonts w:ascii="Arial" w:cs="Arial" w:hAnsi="Arial"/>
              </w:rPr>
            </w:pPr>
            <w:r>
              <w:rPr>
                <w:rFonts w:ascii="Arial" w:cs="Arial" w:hAnsi="Arial"/>
              </w:rPr>
              <w:t>20</w:t>
            </w:r>
          </w:p>
        </w:tc>
        <w:tc>
          <w:tcPr>
            <w:tcW w:w="2693" w:type="dxa"/>
            <w:tcBorders>
              <w:top w:val="single" w:sz="4" w:space="0" w:color="000000"/>
              <w:bottom w:val="single" w:sz="4" w:space="0" w:color="000000"/>
            </w:tcBorders>
          </w:tcPr>
          <w:p>
            <w:pPr>
              <w:pStyle w:val="style4116"/>
              <w:spacing w:lineRule="exact" w:line="262"/>
              <w:ind w:left="933" w:right="962"/>
              <w:jc w:val="center"/>
              <w:rPr>
                <w:rFonts w:ascii="Arial" w:cs="Arial" w:hAnsi="Arial"/>
              </w:rPr>
            </w:pPr>
            <w:r>
              <w:rPr>
                <w:rFonts w:ascii="Arial" w:cs="Arial" w:hAnsi="Arial"/>
              </w:rPr>
              <w:t>32,8</w:t>
            </w:r>
          </w:p>
        </w:tc>
      </w:tr>
      <w:tr>
        <w:tblPrEx/>
        <w:trPr>
          <w:trHeight w:val="288" w:hRule="atLeast"/>
        </w:trPr>
        <w:tc>
          <w:tcPr>
            <w:tcW w:w="4111" w:type="dxa"/>
            <w:tcBorders/>
          </w:tcPr>
          <w:p>
            <w:pPr>
              <w:pStyle w:val="style4116"/>
              <w:spacing w:before="3" w:lineRule="exact" w:line="265"/>
              <w:ind w:left="238"/>
              <w:rPr>
                <w:rFonts w:ascii="Arial" w:cs="Arial" w:hAnsi="Arial"/>
                <w:b/>
              </w:rPr>
            </w:pPr>
            <w:r>
              <w:rPr>
                <w:rFonts w:ascii="Arial" w:cs="Arial" w:hAnsi="Arial"/>
                <w:b/>
              </w:rPr>
              <w:t>Setelah</w:t>
            </w:r>
            <w:r>
              <w:rPr>
                <w:rFonts w:ascii="Arial" w:cs="Arial" w:hAnsi="Arial"/>
                <w:b/>
                <w:spacing w:val="-5"/>
              </w:rPr>
              <w:t xml:space="preserve"> </w:t>
            </w:r>
            <w:r>
              <w:rPr>
                <w:rFonts w:ascii="Arial" w:cs="Arial" w:hAnsi="Arial"/>
                <w:b/>
              </w:rPr>
              <w:t>Pengobatan</w:t>
            </w:r>
          </w:p>
        </w:tc>
        <w:tc>
          <w:tcPr>
            <w:tcW w:w="2268" w:type="dxa"/>
            <w:tcBorders>
              <w:top w:val="single" w:sz="4" w:space="0" w:color="000000"/>
            </w:tcBorders>
          </w:tcPr>
          <w:p>
            <w:pPr>
              <w:pStyle w:val="style4116"/>
              <w:rPr>
                <w:rFonts w:ascii="Arial" w:cs="Arial" w:hAnsi="Arial"/>
              </w:rPr>
            </w:pPr>
          </w:p>
        </w:tc>
        <w:tc>
          <w:tcPr>
            <w:tcW w:w="2693" w:type="dxa"/>
            <w:tcBorders>
              <w:top w:val="single" w:sz="4" w:space="0" w:color="000000"/>
            </w:tcBorders>
          </w:tcPr>
          <w:p>
            <w:pPr>
              <w:pStyle w:val="style4116"/>
              <w:rPr>
                <w:rFonts w:ascii="Arial" w:cs="Arial" w:hAnsi="Arial"/>
              </w:rPr>
            </w:pPr>
          </w:p>
        </w:tc>
      </w:tr>
      <w:tr>
        <w:tblPrEx/>
        <w:trPr>
          <w:trHeight w:val="281" w:hRule="atLeast"/>
        </w:trPr>
        <w:tc>
          <w:tcPr>
            <w:tcW w:w="4111" w:type="dxa"/>
            <w:tcBorders/>
          </w:tcPr>
          <w:p>
            <w:pPr>
              <w:pStyle w:val="style4116"/>
              <w:spacing w:lineRule="exact" w:line="262"/>
              <w:ind w:left="238"/>
              <w:rPr>
                <w:rFonts w:ascii="Arial" w:cs="Arial" w:hAnsi="Arial"/>
              </w:rPr>
            </w:pPr>
            <w:r>
              <w:rPr>
                <w:rFonts w:ascii="Arial" w:cs="Arial" w:hAnsi="Arial"/>
              </w:rPr>
              <w:t>Baik</w:t>
            </w:r>
          </w:p>
        </w:tc>
        <w:tc>
          <w:tcPr>
            <w:tcW w:w="2268" w:type="dxa"/>
            <w:tcBorders>
              <w:bottom w:val="single" w:sz="4" w:space="0" w:color="000000"/>
            </w:tcBorders>
          </w:tcPr>
          <w:p>
            <w:pPr>
              <w:pStyle w:val="style4116"/>
              <w:spacing w:lineRule="exact" w:line="262"/>
              <w:ind w:left="272"/>
              <w:rPr>
                <w:rFonts w:ascii="Arial" w:cs="Arial" w:hAnsi="Arial"/>
              </w:rPr>
            </w:pPr>
            <w:r>
              <w:rPr>
                <w:rFonts w:ascii="Arial" w:cs="Arial" w:hAnsi="Arial"/>
              </w:rPr>
              <w:t>31</w:t>
            </w:r>
          </w:p>
        </w:tc>
        <w:tc>
          <w:tcPr>
            <w:tcW w:w="2693" w:type="dxa"/>
            <w:tcBorders>
              <w:bottom w:val="single" w:sz="4" w:space="0" w:color="000000"/>
            </w:tcBorders>
          </w:tcPr>
          <w:p>
            <w:pPr>
              <w:pStyle w:val="style4116"/>
              <w:spacing w:lineRule="exact" w:line="262"/>
              <w:ind w:left="933" w:right="962"/>
              <w:jc w:val="center"/>
              <w:rPr>
                <w:rFonts w:ascii="Arial" w:cs="Arial" w:hAnsi="Arial"/>
              </w:rPr>
            </w:pPr>
            <w:r>
              <w:rPr>
                <w:rFonts w:ascii="Arial" w:cs="Arial" w:hAnsi="Arial"/>
              </w:rPr>
              <w:t>50,8</w:t>
            </w:r>
          </w:p>
        </w:tc>
      </w:tr>
      <w:tr>
        <w:tblPrEx/>
        <w:trPr>
          <w:trHeight w:val="286" w:hRule="atLeast"/>
        </w:trPr>
        <w:tc>
          <w:tcPr>
            <w:tcW w:w="4111" w:type="dxa"/>
            <w:tcBorders>
              <w:bottom w:val="single" w:sz="4" w:space="0" w:color="000000"/>
            </w:tcBorders>
          </w:tcPr>
          <w:p>
            <w:pPr>
              <w:pStyle w:val="style4116"/>
              <w:spacing w:before="3" w:lineRule="exact" w:line="263"/>
              <w:ind w:left="238"/>
              <w:rPr>
                <w:rFonts w:ascii="Arial" w:cs="Arial" w:hAnsi="Arial"/>
              </w:rPr>
            </w:pPr>
            <w:r>
              <w:rPr>
                <w:rFonts w:ascii="Arial" w:cs="Arial" w:hAnsi="Arial"/>
              </w:rPr>
              <w:t>Kurang</w:t>
            </w:r>
          </w:p>
        </w:tc>
        <w:tc>
          <w:tcPr>
            <w:tcW w:w="2268" w:type="dxa"/>
            <w:tcBorders>
              <w:top w:val="single" w:sz="4" w:space="0" w:color="000000"/>
              <w:bottom w:val="single" w:sz="4" w:space="0" w:color="000000"/>
            </w:tcBorders>
          </w:tcPr>
          <w:p>
            <w:pPr>
              <w:pStyle w:val="style4116"/>
              <w:spacing w:before="3" w:lineRule="exact" w:line="263"/>
              <w:ind w:left="272"/>
              <w:rPr>
                <w:rFonts w:ascii="Arial" w:cs="Arial" w:hAnsi="Arial"/>
              </w:rPr>
            </w:pPr>
            <w:r>
              <w:rPr>
                <w:rFonts w:ascii="Arial" w:cs="Arial" w:hAnsi="Arial"/>
              </w:rPr>
              <w:t>30</w:t>
            </w:r>
          </w:p>
        </w:tc>
        <w:tc>
          <w:tcPr>
            <w:tcW w:w="2693" w:type="dxa"/>
            <w:tcBorders>
              <w:top w:val="single" w:sz="4" w:space="0" w:color="000000"/>
              <w:bottom w:val="single" w:sz="4" w:space="0" w:color="000000"/>
            </w:tcBorders>
          </w:tcPr>
          <w:p>
            <w:pPr>
              <w:pStyle w:val="style4116"/>
              <w:spacing w:before="3" w:lineRule="exact" w:line="263"/>
              <w:ind w:left="933" w:right="962"/>
              <w:jc w:val="center"/>
              <w:rPr>
                <w:rFonts w:ascii="Arial" w:cs="Arial" w:hAnsi="Arial"/>
              </w:rPr>
            </w:pPr>
            <w:r>
              <w:rPr>
                <w:rFonts w:ascii="Arial" w:cs="Arial" w:hAnsi="Arial"/>
              </w:rPr>
              <w:t>49,2</w:t>
            </w:r>
          </w:p>
        </w:tc>
      </w:tr>
      <w:tr>
        <w:tblPrEx/>
        <w:trPr>
          <w:trHeight w:val="402" w:hRule="atLeast"/>
        </w:trPr>
        <w:tc>
          <w:tcPr>
            <w:tcW w:w="4111" w:type="dxa"/>
            <w:tcBorders>
              <w:top w:val="single" w:sz="4" w:space="0" w:color="000000"/>
              <w:bottom w:val="single" w:sz="4" w:space="0" w:color="000000"/>
            </w:tcBorders>
          </w:tcPr>
          <w:p>
            <w:pPr>
              <w:pStyle w:val="style4116"/>
              <w:spacing w:before="3"/>
              <w:ind w:left="238"/>
              <w:rPr>
                <w:rFonts w:ascii="Arial" w:cs="Arial" w:hAnsi="Arial"/>
                <w:b/>
              </w:rPr>
            </w:pPr>
            <w:r>
              <w:rPr>
                <w:rFonts w:ascii="Arial" w:cs="Arial" w:hAnsi="Arial"/>
                <w:b/>
              </w:rPr>
              <w:t>Jumlah</w:t>
            </w:r>
          </w:p>
        </w:tc>
        <w:tc>
          <w:tcPr>
            <w:tcW w:w="2268" w:type="dxa"/>
            <w:tcBorders>
              <w:top w:val="single" w:sz="4" w:space="0" w:color="000000"/>
              <w:bottom w:val="single" w:sz="4" w:space="0" w:color="000000"/>
            </w:tcBorders>
          </w:tcPr>
          <w:p>
            <w:pPr>
              <w:pStyle w:val="style4116"/>
              <w:spacing w:before="3"/>
              <w:ind w:left="272"/>
              <w:rPr>
                <w:rFonts w:ascii="Arial" w:cs="Arial" w:hAnsi="Arial"/>
              </w:rPr>
            </w:pPr>
            <w:r>
              <w:rPr>
                <w:rFonts w:ascii="Arial" w:cs="Arial" w:hAnsi="Arial"/>
              </w:rPr>
              <w:t>61</w:t>
            </w:r>
          </w:p>
        </w:tc>
        <w:tc>
          <w:tcPr>
            <w:tcW w:w="2693" w:type="dxa"/>
            <w:tcBorders>
              <w:top w:val="single" w:sz="4" w:space="0" w:color="000000"/>
              <w:bottom w:val="single" w:sz="4" w:space="0" w:color="000000"/>
            </w:tcBorders>
          </w:tcPr>
          <w:p>
            <w:pPr>
              <w:pStyle w:val="style4116"/>
              <w:spacing w:before="3"/>
              <w:ind w:left="938" w:right="962"/>
              <w:jc w:val="center"/>
              <w:rPr>
                <w:rFonts w:ascii="Arial" w:cs="Arial" w:hAnsi="Arial"/>
              </w:rPr>
            </w:pPr>
            <w:r>
              <w:rPr>
                <w:rFonts w:ascii="Arial" w:cs="Arial" w:hAnsi="Arial"/>
              </w:rPr>
              <w:t>100%</w:t>
            </w:r>
          </w:p>
        </w:tc>
      </w:tr>
    </w:tbl>
    <w:p>
      <w:pPr>
        <w:pStyle w:val="style0"/>
        <w:spacing w:lineRule="auto" w:line="240"/>
        <w:rPr>
          <w:rFonts w:ascii="Arial" w:cs="Arial" w:hAnsi="Arial"/>
          <w:sz w:val="24"/>
        </w:rPr>
      </w:pPr>
    </w:p>
    <w:p>
      <w:pPr>
        <w:pStyle w:val="style0"/>
        <w:spacing w:lineRule="auto" w:line="240"/>
        <w:rPr>
          <w:rFonts w:ascii="Arial" w:cs="Arial" w:hAnsi="Arial"/>
          <w:sz w:val="24"/>
        </w:rPr>
      </w:pPr>
    </w:p>
    <w:p>
      <w:pPr>
        <w:pStyle w:val="style179"/>
        <w:spacing w:before="1"/>
        <w:ind w:left="0"/>
        <w:jc w:val="both"/>
        <w:rPr>
          <w:rFonts w:ascii="Arial" w:cs="Arial" w:hAnsi="Arial"/>
          <w:sz w:val="24"/>
          <w:szCs w:val="24"/>
        </w:rPr>
        <w:sectPr>
          <w:type w:val="continuous"/>
          <w:pgSz w:w="11910" w:h="16840" w:orient="portrait"/>
          <w:pgMar w:top="940" w:right="780" w:bottom="280" w:left="1418" w:header="716" w:footer="0" w:gutter="0"/>
          <w:cols w:space="720"/>
        </w:sectPr>
      </w:pPr>
    </w:p>
    <w:p>
      <w:pPr>
        <w:pStyle w:val="style0"/>
        <w:spacing w:lineRule="auto" w:line="240"/>
        <w:ind w:left="567" w:right="212"/>
        <w:rPr>
          <w:rFonts w:ascii="Arial" w:cs="Arial" w:hAnsi="Arial"/>
          <w:sz w:val="24"/>
        </w:rPr>
      </w:pPr>
      <w:r>
        <w:rPr>
          <w:rFonts w:ascii="Arial" w:cs="Arial" w:hAnsi="Arial"/>
          <w:sz w:val="24"/>
        </w:rPr>
        <w:t>Berdasarkan tabel 1</w:t>
      </w:r>
      <w:r>
        <w:rPr>
          <w:rFonts w:ascii="Arial" w:cs="Arial" w:hAnsi="Arial"/>
          <w:sz w:val="24"/>
        </w:rPr>
        <w:t xml:space="preserve"> menunjukkan bahwa dilihat Karakteristik responden berdasarkan pekerjaan, responden yang menderita TB paru bekerja sebagai Non PNS sebanyak 58 responden (95,1%), dan bekerja sebagai PNS sebanyak 3 responden (4,9%).</w:t>
      </w:r>
    </w:p>
    <w:p>
      <w:pPr>
        <w:pStyle w:val="style0"/>
        <w:spacing w:lineRule="auto" w:line="240"/>
        <w:ind w:left="567" w:right="212"/>
        <w:rPr>
          <w:rFonts w:ascii="Arial" w:cs="Arial" w:hAnsi="Arial"/>
          <w:sz w:val="24"/>
        </w:rPr>
      </w:pPr>
      <w:r>
        <w:rPr>
          <w:rFonts w:ascii="Arial" w:cs="Arial" w:hAnsi="Arial"/>
          <w:sz w:val="24"/>
        </w:rPr>
        <w:t>Karakteristik responden jika dilihat dari pendapatan berdasarkan UMP Sultra, pasien yang menderita TB paru dengan penghasilan kurang dari Rp.2.552.014 sebanyak 58 responden atau sebesar (95,1%) dan pasien yang memiliki penghasilan lebih dari Rp.2.552.014 sebanyak 3 responden atau sebesar (4,9%).</w:t>
      </w:r>
    </w:p>
    <w:p>
      <w:pPr>
        <w:pStyle w:val="style0"/>
        <w:spacing w:lineRule="auto" w:line="240"/>
        <w:ind w:left="567" w:right="212"/>
        <w:rPr>
          <w:rFonts w:ascii="Arial" w:cs="Arial" w:hAnsi="Arial"/>
          <w:sz w:val="24"/>
        </w:rPr>
      </w:pPr>
      <w:r>
        <w:rPr>
          <w:rFonts w:ascii="Arial" w:cs="Arial" w:hAnsi="Arial"/>
          <w:sz w:val="24"/>
        </w:rPr>
        <w:t xml:space="preserve">Karakteristik responden jika dilihat berdasarkan tingkat pendidikan, </w:t>
      </w:r>
      <w:r>
        <w:rPr>
          <w:rFonts w:ascii="Arial" w:cs="Arial" w:hAnsi="Arial"/>
          <w:sz w:val="24"/>
        </w:rPr>
        <w:t>responden yang berpendidikan rendah sebanyak 53 responden (86,9%) dan responden yang berpendidikan tinggi sebanyak 8 responden (13,1%).</w:t>
      </w:r>
    </w:p>
    <w:p>
      <w:pPr>
        <w:pStyle w:val="style0"/>
        <w:spacing w:lineRule="auto" w:line="240"/>
        <w:ind w:left="142" w:right="212"/>
        <w:rPr>
          <w:rFonts w:ascii="Arial" w:cs="Arial" w:hAnsi="Arial"/>
          <w:sz w:val="24"/>
        </w:rPr>
      </w:pPr>
      <w:r>
        <w:rPr>
          <w:rFonts w:ascii="Arial" w:cs="Arial" w:hAnsi="Arial"/>
          <w:sz w:val="24"/>
        </w:rPr>
        <w:t>Karakteristik responden jika dilihat berdasarkan jenis kelamin responden menunjukkan bahwa laki-laki berjumlah 35 responden (57</w:t>
      </w:r>
      <w:r>
        <w:rPr>
          <w:rFonts w:ascii="Arial" w:cs="Arial" w:hAnsi="Arial"/>
          <w:sz w:val="24"/>
        </w:rPr>
        <w:t>,3</w:t>
      </w:r>
      <w:r>
        <w:rPr>
          <w:rFonts w:ascii="Arial" w:cs="Arial" w:hAnsi="Arial"/>
          <w:sz w:val="24"/>
        </w:rPr>
        <w:t>%) dan perempuan berjumlah 26 responden (47,7%).</w:t>
      </w:r>
    </w:p>
    <w:p>
      <w:pPr>
        <w:pStyle w:val="style0"/>
        <w:spacing w:lineRule="auto" w:line="240"/>
        <w:ind w:left="142" w:right="212"/>
        <w:rPr>
          <w:rFonts w:ascii="Arial" w:cs="Arial" w:hAnsi="Arial"/>
          <w:sz w:val="24"/>
        </w:rPr>
      </w:pPr>
      <w:r>
        <w:rPr>
          <w:rFonts w:ascii="Arial" w:cs="Arial" w:hAnsi="Arial"/>
          <w:sz w:val="24"/>
        </w:rPr>
        <w:t>Karakteristik reponden jika dilihat berdasarkan usia responden lebih didominasi oleh usia lansia sebanyak 32 responden (52</w:t>
      </w:r>
      <w:r>
        <w:rPr>
          <w:rFonts w:ascii="Arial" w:cs="Arial" w:hAnsi="Arial"/>
          <w:sz w:val="24"/>
        </w:rPr>
        <w:t>,5</w:t>
      </w:r>
      <w:r>
        <w:rPr>
          <w:rFonts w:ascii="Arial" w:cs="Arial" w:hAnsi="Arial"/>
          <w:sz w:val="24"/>
        </w:rPr>
        <w:t>%) dan dewasa sebanyak 29 responden (47,5%).</w:t>
      </w:r>
    </w:p>
    <w:p>
      <w:pPr>
        <w:pStyle w:val="style0"/>
        <w:spacing w:lineRule="auto" w:line="240"/>
        <w:ind w:left="142" w:right="70"/>
        <w:rPr>
          <w:rFonts w:ascii="Arial" w:cs="Arial" w:hAnsi="Arial"/>
          <w:sz w:val="24"/>
        </w:rPr>
      </w:pPr>
      <w:r>
        <w:rPr>
          <w:rFonts w:ascii="Arial" w:cs="Arial" w:hAnsi="Arial"/>
          <w:sz w:val="24"/>
        </w:rPr>
        <w:t>Pada responden kepatuhan terdapat responden yang tidak patuh sebanyak 36 responden (59</w:t>
      </w:r>
      <w:r>
        <w:rPr>
          <w:rFonts w:ascii="Arial" w:cs="Arial" w:hAnsi="Arial"/>
          <w:sz w:val="24"/>
        </w:rPr>
        <w:t>,0</w:t>
      </w:r>
      <w:r>
        <w:rPr>
          <w:rFonts w:ascii="Arial" w:cs="Arial" w:hAnsi="Arial"/>
          <w:sz w:val="24"/>
        </w:rPr>
        <w:t>%) dan respon yang patuh sebanyak 25 responden (41,0%).</w:t>
      </w:r>
    </w:p>
    <w:p>
      <w:pPr>
        <w:pStyle w:val="style179"/>
        <w:spacing w:before="1"/>
        <w:ind w:left="0"/>
        <w:jc w:val="both"/>
        <w:rPr>
          <w:rFonts w:ascii="Arial" w:cs="Arial" w:hAnsi="Arial"/>
          <w:sz w:val="24"/>
          <w:szCs w:val="24"/>
        </w:rPr>
        <w:sectPr>
          <w:type w:val="continuous"/>
          <w:pgSz w:w="11910" w:h="16840" w:orient="portrait"/>
          <w:pgMar w:top="940" w:right="780" w:bottom="280" w:left="1276" w:header="716" w:footer="0" w:gutter="0"/>
          <w:cols w:space="74" w:num="2"/>
        </w:sectPr>
      </w:pPr>
    </w:p>
    <w:p>
      <w:pPr>
        <w:pStyle w:val="style179"/>
        <w:spacing w:before="1"/>
        <w:ind w:left="0"/>
        <w:jc w:val="both"/>
        <w:rPr>
          <w:rFonts w:ascii="Arial" w:cs="Arial" w:hAnsi="Arial"/>
          <w:sz w:val="24"/>
          <w:szCs w:val="24"/>
        </w:rPr>
      </w:pPr>
      <w:r>
        <w:rPr>
          <w:rFonts w:ascii="Arial" w:cs="Arial" w:hAnsi="Arial"/>
          <w:sz w:val="24"/>
          <w:szCs w:val="24"/>
        </w:rPr>
        <w:t>Responden memiliki status gizi sebelum pengobatan TB paru dengan status gizi kurang sebanyak 41 responden (67</w:t>
      </w:r>
      <w:r>
        <w:rPr>
          <w:rFonts w:ascii="Arial" w:cs="Arial" w:hAnsi="Arial"/>
          <w:sz w:val="24"/>
          <w:szCs w:val="24"/>
        </w:rPr>
        <w:t>,2</w:t>
      </w:r>
      <w:r>
        <w:rPr>
          <w:rFonts w:ascii="Arial" w:cs="Arial" w:hAnsi="Arial"/>
          <w:sz w:val="24"/>
          <w:szCs w:val="24"/>
        </w:rPr>
        <w:t>%) dan responden dengan status gizi baik sebanyak 20 responden (32,8 %).</w:t>
      </w:r>
    </w:p>
    <w:p>
      <w:pPr>
        <w:pStyle w:val="style0"/>
        <w:spacing w:lineRule="auto" w:line="240"/>
        <w:rPr>
          <w:rFonts w:ascii="Arial" w:cs="Arial" w:hAnsi="Arial"/>
          <w:sz w:val="24"/>
        </w:rPr>
      </w:pPr>
      <w:r>
        <w:rPr>
          <w:rFonts w:ascii="Arial" w:cs="Arial" w:hAnsi="Arial"/>
          <w:sz w:val="24"/>
        </w:rPr>
        <w:t>Pada responden status gizi setelah pengobatan TB paru dengan status gizi baik sebanyak 31 responden (50</w:t>
      </w:r>
      <w:r>
        <w:rPr>
          <w:rFonts w:ascii="Arial" w:cs="Arial" w:hAnsi="Arial"/>
          <w:sz w:val="24"/>
        </w:rPr>
        <w:t>,8</w:t>
      </w:r>
      <w:r>
        <w:rPr>
          <w:rFonts w:ascii="Arial" w:cs="Arial" w:hAnsi="Arial"/>
          <w:sz w:val="24"/>
        </w:rPr>
        <w:t>%) dan responden yang dengan status gizi kurang sebanyak 30 responden (49,2%).</w:t>
      </w:r>
    </w:p>
    <w:p>
      <w:pPr>
        <w:pStyle w:val="style0"/>
        <w:spacing w:lineRule="auto" w:line="240"/>
        <w:rPr>
          <w:rFonts w:ascii="Arial" w:cs="Arial" w:hAnsi="Arial"/>
          <w:sz w:val="24"/>
        </w:rPr>
      </w:pPr>
    </w:p>
    <w:p>
      <w:pPr>
        <w:pStyle w:val="style0"/>
        <w:spacing w:lineRule="auto" w:line="240"/>
        <w:rPr>
          <w:rFonts w:ascii="Arial" w:cs="Arial" w:hAnsi="Arial"/>
          <w:sz w:val="24"/>
        </w:rPr>
      </w:pPr>
    </w:p>
    <w:p>
      <w:pPr>
        <w:pStyle w:val="style0"/>
        <w:spacing w:lineRule="auto" w:line="240"/>
        <w:rPr>
          <w:rFonts w:ascii="Arial" w:cs="Arial" w:hAnsi="Arial"/>
          <w:i/>
          <w:sz w:val="24"/>
        </w:rPr>
      </w:pPr>
    </w:p>
    <w:p>
      <w:pPr>
        <w:pStyle w:val="style0"/>
        <w:spacing w:lineRule="auto" w:line="240"/>
        <w:rPr>
          <w:rFonts w:ascii="Arial" w:cs="Arial" w:hAnsi="Arial"/>
          <w:i/>
          <w:sz w:val="24"/>
        </w:rPr>
      </w:pPr>
      <w:r>
        <w:rPr>
          <w:rFonts w:ascii="Arial" w:cs="Arial" w:hAnsi="Arial"/>
          <w:i/>
          <w:sz w:val="24"/>
        </w:rPr>
        <w:t>Analisis Kepatuhan Minum Obat</w:t>
      </w:r>
    </w:p>
    <w:p>
      <w:pPr>
        <w:pStyle w:val="style0"/>
        <w:spacing w:lineRule="auto" w:line="240"/>
        <w:rPr>
          <w:rFonts w:ascii="Arial" w:cs="Arial" w:hAnsi="Arial"/>
          <w:i/>
          <w:sz w:val="24"/>
        </w:rPr>
      </w:pPr>
    </w:p>
    <w:p>
      <w:pPr>
        <w:pStyle w:val="style0"/>
        <w:spacing w:lineRule="auto" w:line="240"/>
        <w:rPr>
          <w:rFonts w:ascii="Arial" w:cs="Arial" w:hAnsi="Arial"/>
          <w:sz w:val="24"/>
        </w:rPr>
      </w:pPr>
    </w:p>
    <w:p>
      <w:pPr>
        <w:pStyle w:val="style0"/>
        <w:spacing w:lineRule="auto" w:line="240"/>
        <w:rPr>
          <w:rFonts w:ascii="Arial" w:cs="Arial" w:hAnsi="Arial"/>
          <w:sz w:val="24"/>
        </w:rPr>
      </w:pPr>
      <w:r>
        <w:rPr>
          <w:rFonts w:ascii="Arial" w:cs="Arial" w:hAnsi="Arial"/>
          <w:b/>
          <w:sz w:val="24"/>
        </w:rPr>
        <w:t>Tabel</w:t>
      </w:r>
      <w:r>
        <w:rPr>
          <w:rFonts w:ascii="Arial" w:cs="Arial" w:hAnsi="Arial"/>
          <w:b/>
          <w:spacing w:val="-1"/>
          <w:sz w:val="24"/>
        </w:rPr>
        <w:t xml:space="preserve"> </w:t>
      </w:r>
      <w:r>
        <w:rPr>
          <w:rFonts w:ascii="Arial" w:cs="Arial" w:hAnsi="Arial"/>
          <w:b/>
          <w:sz w:val="24"/>
        </w:rPr>
        <w:t>2.</w:t>
      </w:r>
      <w:r>
        <w:rPr>
          <w:rFonts w:ascii="Arial" w:cs="Arial" w:hAnsi="Arial"/>
          <w:b/>
          <w:spacing w:val="2"/>
          <w:sz w:val="24"/>
        </w:rPr>
        <w:t xml:space="preserve"> </w:t>
      </w:r>
      <w:r>
        <w:rPr>
          <w:rFonts w:ascii="Arial" w:cs="Arial" w:hAnsi="Arial"/>
          <w:sz w:val="24"/>
        </w:rPr>
        <w:t>Analisis Kepatuhan</w:t>
      </w:r>
      <w:r>
        <w:rPr>
          <w:rFonts w:ascii="Arial" w:cs="Arial" w:hAnsi="Arial"/>
          <w:spacing w:val="1"/>
          <w:sz w:val="24"/>
        </w:rPr>
        <w:t xml:space="preserve"> </w:t>
      </w:r>
      <w:r>
        <w:rPr>
          <w:rFonts w:ascii="Arial" w:cs="Arial" w:hAnsi="Arial"/>
          <w:sz w:val="24"/>
        </w:rPr>
        <w:t>Minum</w:t>
      </w:r>
      <w:r>
        <w:rPr>
          <w:rFonts w:ascii="Arial" w:cs="Arial" w:hAnsi="Arial"/>
          <w:spacing w:val="-3"/>
          <w:sz w:val="24"/>
        </w:rPr>
        <w:t xml:space="preserve"> </w:t>
      </w:r>
      <w:r>
        <w:rPr>
          <w:rFonts w:ascii="Arial" w:cs="Arial" w:hAnsi="Arial"/>
          <w:sz w:val="24"/>
        </w:rPr>
        <w:t>Obat</w:t>
      </w:r>
      <w:r>
        <w:rPr>
          <w:rFonts w:ascii="Arial" w:cs="Arial" w:hAnsi="Arial"/>
          <w:spacing w:val="1"/>
          <w:sz w:val="24"/>
        </w:rPr>
        <w:t xml:space="preserve"> </w:t>
      </w:r>
      <w:r>
        <w:rPr>
          <w:rFonts w:ascii="Arial" w:cs="Arial" w:hAnsi="Arial"/>
          <w:sz w:val="24"/>
        </w:rPr>
        <w:t>dengan Kesembuhan</w:t>
      </w:r>
      <w:r>
        <w:rPr>
          <w:rFonts w:ascii="Arial" w:cs="Arial" w:hAnsi="Arial"/>
          <w:spacing w:val="1"/>
          <w:sz w:val="24"/>
        </w:rPr>
        <w:t xml:space="preserve"> </w:t>
      </w:r>
      <w:r>
        <w:rPr>
          <w:rFonts w:ascii="Arial" w:cs="Arial" w:hAnsi="Arial"/>
          <w:sz w:val="24"/>
        </w:rPr>
        <w:t>Pasien</w:t>
      </w:r>
      <w:r>
        <w:rPr>
          <w:rFonts w:ascii="Arial" w:cs="Arial" w:hAnsi="Arial"/>
          <w:spacing w:val="-57"/>
          <w:sz w:val="24"/>
        </w:rPr>
        <w:t xml:space="preserve"> </w:t>
      </w:r>
      <w:r>
        <w:rPr>
          <w:rFonts w:ascii="Arial" w:cs="Arial" w:hAnsi="Arial"/>
          <w:sz w:val="24"/>
        </w:rPr>
        <w:t>TB</w:t>
      </w:r>
      <w:r>
        <w:rPr>
          <w:rFonts w:ascii="Arial" w:cs="Arial" w:hAnsi="Arial"/>
          <w:spacing w:val="-5"/>
          <w:sz w:val="24"/>
        </w:rPr>
        <w:t xml:space="preserve"> </w:t>
      </w:r>
      <w:r>
        <w:rPr>
          <w:rFonts w:ascii="Arial" w:cs="Arial" w:hAnsi="Arial"/>
          <w:sz w:val="24"/>
        </w:rPr>
        <w:t>Paru di</w:t>
      </w:r>
      <w:r>
        <w:rPr>
          <w:rFonts w:ascii="Arial" w:cs="Arial" w:hAnsi="Arial"/>
          <w:spacing w:val="4"/>
          <w:sz w:val="24"/>
        </w:rPr>
        <w:t xml:space="preserve"> </w:t>
      </w:r>
      <w:r>
        <w:rPr>
          <w:rFonts w:ascii="Arial" w:cs="Arial" w:hAnsi="Arial"/>
          <w:sz w:val="24"/>
        </w:rPr>
        <w:t>Kecamatan</w:t>
      </w:r>
      <w:r>
        <w:rPr>
          <w:rFonts w:ascii="Arial" w:cs="Arial" w:hAnsi="Arial"/>
          <w:spacing w:val="-1"/>
          <w:sz w:val="24"/>
        </w:rPr>
        <w:t xml:space="preserve"> </w:t>
      </w:r>
      <w:r>
        <w:rPr>
          <w:rFonts w:ascii="Arial" w:cs="Arial" w:hAnsi="Arial"/>
          <w:sz w:val="24"/>
        </w:rPr>
        <w:t>Katobu</w:t>
      </w:r>
      <w:r>
        <w:rPr>
          <w:rFonts w:ascii="Arial" w:cs="Arial" w:hAnsi="Arial"/>
          <w:spacing w:val="3"/>
          <w:sz w:val="24"/>
        </w:rPr>
        <w:t xml:space="preserve"> </w:t>
      </w:r>
      <w:r>
        <w:rPr>
          <w:rFonts w:ascii="Arial" w:cs="Arial" w:hAnsi="Arial"/>
          <w:sz w:val="24"/>
        </w:rPr>
        <w:t>Kabupaten</w:t>
      </w:r>
      <w:r>
        <w:rPr>
          <w:rFonts w:ascii="Arial" w:cs="Arial" w:hAnsi="Arial"/>
          <w:spacing w:val="-1"/>
          <w:sz w:val="24"/>
        </w:rPr>
        <w:t xml:space="preserve"> </w:t>
      </w:r>
      <w:r>
        <w:rPr>
          <w:rFonts w:ascii="Arial" w:cs="Arial" w:hAnsi="Arial"/>
          <w:sz w:val="24"/>
        </w:rPr>
        <w:t>Muna</w:t>
      </w:r>
    </w:p>
    <w:tbl>
      <w:tblPr>
        <w:tblStyle w:val="style154"/>
        <w:tblW w:w="0" w:type="auto"/>
        <w:tblBorders>
          <w:top w:val="single" w:sz="4" w:space="0" w:color="000000"/>
          <w:left w:val="none" w:sz="0" w:space="0" w:color="auto"/>
          <w:bottom w:val="single" w:sz="4" w:space="0" w:color="000000"/>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559"/>
      </w:tblGrid>
      <w:tr>
        <w:trPr/>
        <w:tc>
          <w:tcPr>
            <w:tcW w:w="1668" w:type="dxa"/>
            <w:vMerge w:val="restart"/>
            <w:tcBorders>
              <w:top w:val="single" w:sz="4" w:space="0" w:color="000000"/>
              <w:bottom w:val="nil"/>
            </w:tcBorders>
            <w:vAlign w:val="center"/>
          </w:tcPr>
          <w:p>
            <w:pPr>
              <w:pStyle w:val="style179"/>
              <w:spacing w:after="0" w:lineRule="auto" w:line="240"/>
              <w:ind w:left="0"/>
              <w:jc w:val="center"/>
              <w:rPr>
                <w:rFonts w:ascii="Arial" w:cs="Arial" w:hAnsi="Arial"/>
                <w:b/>
              </w:rPr>
            </w:pPr>
            <w:r>
              <w:rPr>
                <w:rFonts w:ascii="Arial" w:cs="Arial" w:hAnsi="Arial"/>
                <w:b/>
              </w:rPr>
              <w:t>Kepatuhan</w:t>
            </w:r>
          </w:p>
        </w:tc>
        <w:tc>
          <w:tcPr>
            <w:tcW w:w="2693" w:type="dxa"/>
            <w:gridSpan w:val="2"/>
            <w:tcBorders>
              <w:top w:val="single" w:sz="4" w:space="0" w:color="000000"/>
              <w:bottom w:val="nil"/>
            </w:tcBorders>
            <w:vAlign w:val="center"/>
          </w:tcPr>
          <w:p>
            <w:pPr>
              <w:pStyle w:val="style179"/>
              <w:spacing w:after="0" w:lineRule="auto" w:line="240"/>
              <w:ind w:left="0"/>
              <w:jc w:val="center"/>
              <w:rPr>
                <w:rFonts w:ascii="Arial" w:cs="Arial" w:hAnsi="Arial"/>
                <w:b/>
              </w:rPr>
            </w:pPr>
            <w:r>
              <w:rPr>
                <w:rFonts w:ascii="Arial" w:cs="Arial" w:hAnsi="Arial"/>
                <w:b/>
              </w:rPr>
              <w:t>Sembuh</w:t>
            </w:r>
          </w:p>
        </w:tc>
      </w:tr>
      <w:tr>
        <w:tblPrEx/>
        <w:trPr/>
        <w:tc>
          <w:tcPr>
            <w:tcW w:w="1668" w:type="dxa"/>
            <w:vMerge w:val="continue"/>
            <w:tcBorders>
              <w:top w:val="nil"/>
              <w:bottom w:val="single" w:sz="4" w:space="0" w:color="000000"/>
            </w:tcBorders>
            <w:vAlign w:val="center"/>
          </w:tcPr>
          <w:p>
            <w:pPr>
              <w:pStyle w:val="style179"/>
              <w:spacing w:after="0" w:lineRule="auto" w:line="240"/>
              <w:ind w:left="0"/>
              <w:jc w:val="center"/>
              <w:rPr>
                <w:rFonts w:ascii="Arial" w:cs="Arial" w:hAnsi="Arial"/>
                <w:b/>
              </w:rPr>
            </w:pPr>
          </w:p>
        </w:tc>
        <w:tc>
          <w:tcPr>
            <w:tcW w:w="1134" w:type="dxa"/>
            <w:tcBorders>
              <w:top w:val="nil"/>
              <w:bottom w:val="single" w:sz="4" w:space="0" w:color="000000"/>
            </w:tcBorders>
            <w:vAlign w:val="center"/>
          </w:tcPr>
          <w:p>
            <w:pPr>
              <w:pStyle w:val="style179"/>
              <w:spacing w:after="0" w:lineRule="auto" w:line="240"/>
              <w:ind w:left="0"/>
              <w:jc w:val="center"/>
              <w:rPr>
                <w:rFonts w:ascii="Arial" w:cs="Arial" w:hAnsi="Arial"/>
                <w:b/>
              </w:rPr>
            </w:pPr>
            <w:r>
              <w:rPr>
                <w:rFonts w:ascii="Arial" w:cs="Arial" w:hAnsi="Arial"/>
                <w:b/>
              </w:rPr>
              <w:t>n</w:t>
            </w:r>
          </w:p>
        </w:tc>
        <w:tc>
          <w:tcPr>
            <w:tcW w:w="1559" w:type="dxa"/>
            <w:tcBorders>
              <w:top w:val="nil"/>
              <w:bottom w:val="single" w:sz="4" w:space="0" w:color="000000"/>
            </w:tcBorders>
            <w:vAlign w:val="center"/>
          </w:tcPr>
          <w:p>
            <w:pPr>
              <w:pStyle w:val="style179"/>
              <w:spacing w:after="0" w:lineRule="auto" w:line="240"/>
              <w:ind w:left="0"/>
              <w:jc w:val="center"/>
              <w:rPr>
                <w:rFonts w:ascii="Arial" w:cs="Arial" w:hAnsi="Arial"/>
                <w:b/>
              </w:rPr>
            </w:pPr>
            <w:r>
              <w:rPr>
                <w:rFonts w:ascii="Arial" w:cs="Arial" w:hAnsi="Arial"/>
                <w:b/>
              </w:rPr>
              <w:t>%</w:t>
            </w:r>
          </w:p>
        </w:tc>
      </w:tr>
      <w:tr>
        <w:tblPrEx/>
        <w:trPr/>
        <w:tc>
          <w:tcPr>
            <w:tcW w:w="1668" w:type="dxa"/>
            <w:tcBorders>
              <w:top w:val="single" w:sz="4" w:space="0" w:color="000000"/>
            </w:tcBorders>
          </w:tcPr>
          <w:p>
            <w:pPr>
              <w:pStyle w:val="style179"/>
              <w:spacing w:after="0" w:lineRule="auto" w:line="240"/>
              <w:ind w:left="0"/>
              <w:jc w:val="both"/>
              <w:rPr>
                <w:rFonts w:ascii="Arial" w:cs="Arial" w:hAnsi="Arial"/>
              </w:rPr>
            </w:pPr>
            <w:r>
              <w:rPr>
                <w:rFonts w:ascii="Arial" w:cs="Arial" w:hAnsi="Arial"/>
              </w:rPr>
              <w:t>Patuh</w:t>
            </w:r>
          </w:p>
        </w:tc>
        <w:tc>
          <w:tcPr>
            <w:tcW w:w="1134" w:type="dxa"/>
            <w:tcBorders>
              <w:top w:val="single" w:sz="4" w:space="0" w:color="000000"/>
            </w:tcBorders>
            <w:vAlign w:val="center"/>
          </w:tcPr>
          <w:p>
            <w:pPr>
              <w:pStyle w:val="style179"/>
              <w:spacing w:after="0" w:lineRule="auto" w:line="240"/>
              <w:ind w:left="0"/>
              <w:jc w:val="center"/>
              <w:rPr>
                <w:rFonts w:ascii="Arial" w:cs="Arial" w:hAnsi="Arial"/>
              </w:rPr>
            </w:pPr>
            <w:r>
              <w:rPr>
                <w:rFonts w:ascii="Arial" w:cs="Arial" w:hAnsi="Arial"/>
              </w:rPr>
              <w:t>19</w:t>
            </w:r>
          </w:p>
        </w:tc>
        <w:tc>
          <w:tcPr>
            <w:tcW w:w="1559" w:type="dxa"/>
            <w:tcBorders>
              <w:top w:val="single" w:sz="4" w:space="0" w:color="000000"/>
            </w:tcBorders>
            <w:vAlign w:val="center"/>
          </w:tcPr>
          <w:p>
            <w:pPr>
              <w:pStyle w:val="style179"/>
              <w:spacing w:after="0" w:lineRule="auto" w:line="240"/>
              <w:ind w:left="0"/>
              <w:jc w:val="center"/>
              <w:rPr>
                <w:rFonts w:ascii="Arial" w:cs="Arial" w:hAnsi="Arial"/>
              </w:rPr>
            </w:pPr>
            <w:r>
              <w:rPr>
                <w:rFonts w:ascii="Arial" w:cs="Arial" w:hAnsi="Arial"/>
              </w:rPr>
              <w:t>31.1</w:t>
            </w:r>
          </w:p>
        </w:tc>
      </w:tr>
      <w:tr>
        <w:tblPrEx/>
        <w:trPr/>
        <w:tc>
          <w:tcPr>
            <w:tcW w:w="1668" w:type="dxa"/>
            <w:tcBorders/>
          </w:tcPr>
          <w:p>
            <w:pPr>
              <w:pStyle w:val="style179"/>
              <w:spacing w:after="0" w:lineRule="auto" w:line="240"/>
              <w:ind w:left="0"/>
              <w:jc w:val="both"/>
              <w:rPr>
                <w:rFonts w:ascii="Arial" w:cs="Arial" w:hAnsi="Arial"/>
              </w:rPr>
            </w:pPr>
            <w:r>
              <w:rPr>
                <w:rFonts w:ascii="Arial" w:cs="Arial" w:hAnsi="Arial"/>
              </w:rPr>
              <w:t>Tidak Patuh</w:t>
            </w:r>
          </w:p>
        </w:tc>
        <w:tc>
          <w:tcPr>
            <w:tcW w:w="1134" w:type="dxa"/>
            <w:tcBorders/>
            <w:vAlign w:val="center"/>
          </w:tcPr>
          <w:p>
            <w:pPr>
              <w:pStyle w:val="style179"/>
              <w:spacing w:after="0" w:lineRule="auto" w:line="240"/>
              <w:ind w:left="0"/>
              <w:jc w:val="center"/>
              <w:rPr>
                <w:rFonts w:ascii="Arial" w:cs="Arial" w:hAnsi="Arial"/>
              </w:rPr>
            </w:pPr>
            <w:r>
              <w:rPr>
                <w:rFonts w:ascii="Arial" w:cs="Arial" w:hAnsi="Arial"/>
              </w:rPr>
              <w:t>13</w:t>
            </w:r>
          </w:p>
        </w:tc>
        <w:tc>
          <w:tcPr>
            <w:tcW w:w="1559" w:type="dxa"/>
            <w:tcBorders/>
            <w:vAlign w:val="center"/>
          </w:tcPr>
          <w:p>
            <w:pPr>
              <w:pStyle w:val="style179"/>
              <w:spacing w:after="0" w:lineRule="auto" w:line="240"/>
              <w:ind w:left="0"/>
              <w:jc w:val="center"/>
              <w:rPr>
                <w:rFonts w:ascii="Arial" w:cs="Arial" w:hAnsi="Arial"/>
              </w:rPr>
            </w:pPr>
            <w:r>
              <w:rPr>
                <w:rFonts w:ascii="Arial" w:cs="Arial" w:hAnsi="Arial"/>
              </w:rPr>
              <w:t>21.3</w:t>
            </w:r>
          </w:p>
        </w:tc>
      </w:tr>
    </w:tbl>
    <w:p>
      <w:pPr>
        <w:pStyle w:val="style0"/>
        <w:spacing w:lineRule="auto" w:line="240"/>
        <w:rPr>
          <w:rFonts w:ascii="Arial" w:cs="Arial" w:hAnsi="Arial"/>
        </w:rPr>
      </w:pPr>
    </w:p>
    <w:p>
      <w:pPr>
        <w:pStyle w:val="style179"/>
        <w:spacing w:before="1"/>
        <w:ind w:left="0"/>
        <w:jc w:val="both"/>
        <w:rPr>
          <w:rFonts w:ascii="Arial" w:cs="Arial" w:hAnsi="Arial"/>
          <w:sz w:val="24"/>
          <w:szCs w:val="24"/>
        </w:rPr>
      </w:pPr>
      <w:r>
        <w:rPr>
          <w:rFonts w:ascii="Arial" w:cs="Arial" w:hAnsi="Arial"/>
          <w:sz w:val="24"/>
          <w:szCs w:val="24"/>
        </w:rPr>
        <w:t xml:space="preserve">Berdasarkan Tabel </w:t>
      </w:r>
      <w:r>
        <w:rPr>
          <w:rFonts w:ascii="Arial" w:cs="Arial" w:hAnsi="Arial"/>
          <w:sz w:val="24"/>
          <w:szCs w:val="24"/>
        </w:rPr>
        <w:t>2</w:t>
      </w:r>
      <w:r>
        <w:rPr>
          <w:rFonts w:ascii="Arial" w:cs="Arial" w:hAnsi="Arial"/>
          <w:sz w:val="24"/>
          <w:szCs w:val="24"/>
        </w:rPr>
        <w:t xml:space="preserve"> menunjukkan dari seluruh responden sembuh dengan </w:t>
      </w:r>
      <w:r>
        <w:rPr>
          <w:rFonts w:ascii="Arial" w:cs="Arial" w:hAnsi="Arial"/>
          <w:sz w:val="24"/>
          <w:szCs w:val="24"/>
        </w:rPr>
        <w:t>kategori patuh sebanyak 19 responden (31</w:t>
      </w:r>
      <w:r>
        <w:rPr>
          <w:rFonts w:ascii="Arial" w:cs="Arial" w:hAnsi="Arial"/>
          <w:sz w:val="24"/>
          <w:szCs w:val="24"/>
        </w:rPr>
        <w:t>,1</w:t>
      </w:r>
      <w:r>
        <w:rPr>
          <w:rFonts w:ascii="Arial" w:cs="Arial" w:hAnsi="Arial"/>
          <w:sz w:val="24"/>
          <w:szCs w:val="24"/>
        </w:rPr>
        <w:t>%) dan 13 responden (21,3%) pada responden sembuh.</w:t>
      </w:r>
    </w:p>
    <w:p>
      <w:pPr>
        <w:pStyle w:val="style0"/>
        <w:spacing w:lineRule="auto" w:line="240"/>
        <w:rPr>
          <w:rFonts w:ascii="Arial" w:cs="Arial" w:hAnsi="Arial"/>
          <w:i/>
          <w:sz w:val="24"/>
        </w:rPr>
      </w:pPr>
      <w:r>
        <w:rPr>
          <w:rFonts w:ascii="Arial" w:cs="Arial" w:hAnsi="Arial"/>
          <w:i/>
          <w:sz w:val="24"/>
        </w:rPr>
        <w:t>Analisis Status Gizi</w:t>
      </w:r>
    </w:p>
    <w:p>
      <w:pPr>
        <w:pStyle w:val="style0"/>
        <w:spacing w:lineRule="auto" w:line="240"/>
        <w:rPr>
          <w:rFonts w:ascii="Arial" w:cs="Arial" w:hAnsi="Arial"/>
          <w:sz w:val="24"/>
        </w:rPr>
      </w:pPr>
    </w:p>
    <w:p>
      <w:pPr>
        <w:pStyle w:val="style0"/>
        <w:spacing w:lineRule="auto" w:line="240"/>
        <w:rPr>
          <w:rFonts w:ascii="Arial" w:cs="Arial" w:hAnsi="Arial"/>
          <w:sz w:val="24"/>
        </w:rPr>
      </w:pPr>
      <w:r>
        <w:rPr>
          <w:rFonts w:ascii="Arial" w:cs="Arial" w:hAnsi="Arial"/>
          <w:b/>
          <w:sz w:val="24"/>
        </w:rPr>
        <w:t>Tabel 3</w:t>
      </w:r>
      <w:r>
        <w:rPr>
          <w:rFonts w:ascii="Arial" w:cs="Arial" w:hAnsi="Arial"/>
          <w:b/>
          <w:sz w:val="24"/>
        </w:rPr>
        <w:t>.</w:t>
      </w:r>
      <w:r>
        <w:rPr>
          <w:rFonts w:ascii="Arial" w:cs="Arial" w:hAnsi="Arial"/>
          <w:b/>
          <w:sz w:val="24"/>
        </w:rPr>
        <w:t xml:space="preserve"> </w:t>
      </w:r>
      <w:r>
        <w:rPr>
          <w:rFonts w:ascii="Arial" w:cs="Arial" w:hAnsi="Arial"/>
          <w:sz w:val="24"/>
        </w:rPr>
        <w:t>Analisis Status Gizi dengan Kesembuhan Pasien TB Paru di</w:t>
      </w:r>
      <w:r>
        <w:rPr>
          <w:rFonts w:ascii="Arial" w:cs="Arial" w:hAnsi="Arial"/>
          <w:spacing w:val="1"/>
          <w:sz w:val="24"/>
        </w:rPr>
        <w:t xml:space="preserve"> </w:t>
      </w:r>
      <w:r>
        <w:rPr>
          <w:rFonts w:ascii="Arial" w:cs="Arial" w:hAnsi="Arial"/>
          <w:sz w:val="24"/>
        </w:rPr>
        <w:t>Kecamatan</w:t>
      </w:r>
      <w:r>
        <w:rPr>
          <w:rFonts w:ascii="Arial" w:cs="Arial" w:hAnsi="Arial"/>
          <w:spacing w:val="-1"/>
          <w:sz w:val="24"/>
        </w:rPr>
        <w:t xml:space="preserve"> </w:t>
      </w:r>
      <w:r>
        <w:rPr>
          <w:rFonts w:ascii="Arial" w:cs="Arial" w:hAnsi="Arial"/>
          <w:sz w:val="24"/>
        </w:rPr>
        <w:t>Katobu</w:t>
      </w:r>
      <w:r>
        <w:rPr>
          <w:rFonts w:ascii="Arial" w:cs="Arial" w:hAnsi="Arial"/>
          <w:spacing w:val="2"/>
          <w:sz w:val="24"/>
        </w:rPr>
        <w:t xml:space="preserve"> </w:t>
      </w:r>
      <w:r>
        <w:rPr>
          <w:rFonts w:ascii="Arial" w:cs="Arial" w:hAnsi="Arial"/>
          <w:sz w:val="24"/>
        </w:rPr>
        <w:t>Kabupaten Muna</w:t>
      </w:r>
    </w:p>
    <w:tbl>
      <w:tblPr>
        <w:tblStyle w:val="style154"/>
        <w:tblW w:w="0" w:type="auto"/>
        <w:tblBorders>
          <w:top w:val="single" w:sz="4" w:space="0" w:color="000000"/>
          <w:left w:val="none" w:sz="0" w:space="0" w:color="auto"/>
          <w:bottom w:val="single" w:sz="4" w:space="0" w:color="000000"/>
          <w:right w:val="none" w:sz="0" w:space="0" w:color="auto"/>
          <w:insideH w:val="none" w:sz="0" w:space="0" w:color="auto"/>
          <w:insideV w:val="none" w:sz="0" w:space="0" w:color="auto"/>
        </w:tblBorders>
        <w:tblLook w:val="04A0" w:firstRow="1" w:lastRow="0" w:firstColumn="1" w:lastColumn="0" w:noHBand="0" w:noVBand="1"/>
      </w:tblPr>
      <w:tblGrid>
        <w:gridCol w:w="1750"/>
        <w:gridCol w:w="1344"/>
        <w:gridCol w:w="1494"/>
      </w:tblGrid>
      <w:tr>
        <w:trPr/>
        <w:tc>
          <w:tcPr>
            <w:tcW w:w="1951" w:type="dxa"/>
            <w:vMerge w:val="restart"/>
            <w:tcBorders>
              <w:top w:val="single" w:sz="4" w:space="0" w:color="000000"/>
              <w:bottom w:val="nil"/>
            </w:tcBorders>
            <w:vAlign w:val="center"/>
          </w:tcPr>
          <w:p>
            <w:pPr>
              <w:pStyle w:val="style179"/>
              <w:spacing w:before="1" w:after="0" w:lineRule="auto" w:line="240"/>
              <w:ind w:left="0"/>
              <w:jc w:val="center"/>
              <w:rPr>
                <w:rFonts w:ascii="Arial" w:cs="Arial" w:hAnsi="Arial"/>
                <w:b/>
              </w:rPr>
            </w:pPr>
            <w:r>
              <w:rPr>
                <w:rFonts w:ascii="Arial" w:cs="Arial" w:hAnsi="Arial"/>
                <w:b/>
              </w:rPr>
              <w:t>Status Gizi</w:t>
            </w:r>
          </w:p>
        </w:tc>
        <w:tc>
          <w:tcPr>
            <w:tcW w:w="3260" w:type="dxa"/>
            <w:gridSpan w:val="2"/>
            <w:tcBorders>
              <w:top w:val="single" w:sz="4" w:space="0" w:color="000000"/>
              <w:bottom w:val="nil"/>
            </w:tcBorders>
            <w:vAlign w:val="center"/>
          </w:tcPr>
          <w:p>
            <w:pPr>
              <w:pStyle w:val="style179"/>
              <w:spacing w:before="1" w:after="0" w:lineRule="auto" w:line="240"/>
              <w:ind w:left="0"/>
              <w:jc w:val="center"/>
              <w:rPr>
                <w:rFonts w:ascii="Arial" w:cs="Arial" w:hAnsi="Arial"/>
                <w:b/>
              </w:rPr>
            </w:pPr>
            <w:r>
              <w:rPr>
                <w:rFonts w:ascii="Arial" w:cs="Arial" w:hAnsi="Arial"/>
                <w:b/>
              </w:rPr>
              <w:t>Sembuh</w:t>
            </w:r>
          </w:p>
        </w:tc>
      </w:tr>
      <w:tr>
        <w:tblPrEx/>
        <w:trPr/>
        <w:tc>
          <w:tcPr>
            <w:tcW w:w="1951" w:type="dxa"/>
            <w:vMerge w:val="continue"/>
            <w:tcBorders>
              <w:top w:val="nil"/>
              <w:bottom w:val="single" w:sz="4" w:space="0" w:color="000000"/>
            </w:tcBorders>
            <w:vAlign w:val="center"/>
          </w:tcPr>
          <w:p>
            <w:pPr>
              <w:pStyle w:val="style179"/>
              <w:spacing w:before="1" w:after="0" w:lineRule="auto" w:line="240"/>
              <w:ind w:left="0"/>
              <w:jc w:val="center"/>
              <w:rPr>
                <w:rFonts w:ascii="Arial" w:cs="Arial" w:hAnsi="Arial"/>
                <w:b/>
              </w:rPr>
            </w:pPr>
          </w:p>
        </w:tc>
        <w:tc>
          <w:tcPr>
            <w:tcW w:w="1559" w:type="dxa"/>
            <w:tcBorders>
              <w:top w:val="nil"/>
              <w:bottom w:val="single" w:sz="4" w:space="0" w:color="000000"/>
            </w:tcBorders>
            <w:vAlign w:val="center"/>
          </w:tcPr>
          <w:p>
            <w:pPr>
              <w:pStyle w:val="style179"/>
              <w:spacing w:before="1" w:after="0" w:lineRule="auto" w:line="240"/>
              <w:ind w:left="0"/>
              <w:jc w:val="center"/>
              <w:rPr>
                <w:rFonts w:ascii="Arial" w:cs="Arial" w:hAnsi="Arial"/>
                <w:b/>
              </w:rPr>
            </w:pPr>
            <w:r>
              <w:rPr>
                <w:rFonts w:ascii="Arial" w:cs="Arial" w:hAnsi="Arial"/>
                <w:b/>
              </w:rPr>
              <w:t>n</w:t>
            </w:r>
          </w:p>
        </w:tc>
        <w:tc>
          <w:tcPr>
            <w:tcW w:w="1701" w:type="dxa"/>
            <w:tcBorders>
              <w:top w:val="nil"/>
              <w:bottom w:val="single" w:sz="4" w:space="0" w:color="000000"/>
            </w:tcBorders>
            <w:vAlign w:val="center"/>
          </w:tcPr>
          <w:p>
            <w:pPr>
              <w:pStyle w:val="style179"/>
              <w:spacing w:before="1" w:after="0" w:lineRule="auto" w:line="240"/>
              <w:ind w:left="0"/>
              <w:jc w:val="center"/>
              <w:rPr>
                <w:rFonts w:ascii="Arial" w:cs="Arial" w:hAnsi="Arial"/>
                <w:b/>
              </w:rPr>
            </w:pPr>
            <w:r>
              <w:rPr>
                <w:rFonts w:ascii="Arial" w:cs="Arial" w:hAnsi="Arial"/>
                <w:b/>
              </w:rPr>
              <w:t>%</w:t>
            </w:r>
          </w:p>
        </w:tc>
      </w:tr>
      <w:tr>
        <w:tblPrEx/>
        <w:trPr/>
        <w:tc>
          <w:tcPr>
            <w:tcW w:w="1951" w:type="dxa"/>
            <w:tcBorders>
              <w:top w:val="single" w:sz="4" w:space="0" w:color="000000"/>
            </w:tcBorders>
          </w:tcPr>
          <w:p>
            <w:pPr>
              <w:pStyle w:val="style179"/>
              <w:spacing w:before="1" w:after="0" w:lineRule="auto" w:line="240"/>
              <w:ind w:left="0"/>
              <w:jc w:val="both"/>
              <w:rPr>
                <w:rFonts w:ascii="Arial" w:cs="Arial" w:hAnsi="Arial"/>
              </w:rPr>
            </w:pPr>
            <w:r>
              <w:rPr>
                <w:rFonts w:ascii="Arial" w:cs="Arial" w:hAnsi="Arial"/>
              </w:rPr>
              <w:t>Baik</w:t>
            </w:r>
          </w:p>
        </w:tc>
        <w:tc>
          <w:tcPr>
            <w:tcW w:w="1559" w:type="dxa"/>
            <w:tcBorders>
              <w:top w:val="single" w:sz="4" w:space="0" w:color="000000"/>
            </w:tcBorders>
            <w:vAlign w:val="center"/>
          </w:tcPr>
          <w:p>
            <w:pPr>
              <w:pStyle w:val="style179"/>
              <w:spacing w:before="1" w:after="0" w:lineRule="auto" w:line="240"/>
              <w:ind w:left="0"/>
              <w:jc w:val="center"/>
              <w:rPr>
                <w:rFonts w:ascii="Arial" w:cs="Arial" w:hAnsi="Arial"/>
              </w:rPr>
            </w:pPr>
            <w:r>
              <w:rPr>
                <w:rFonts w:ascii="Arial" w:cs="Arial" w:hAnsi="Arial"/>
              </w:rPr>
              <w:t>21</w:t>
            </w:r>
          </w:p>
        </w:tc>
        <w:tc>
          <w:tcPr>
            <w:tcW w:w="1701" w:type="dxa"/>
            <w:tcBorders>
              <w:top w:val="single" w:sz="4" w:space="0" w:color="000000"/>
            </w:tcBorders>
            <w:vAlign w:val="center"/>
          </w:tcPr>
          <w:p>
            <w:pPr>
              <w:pStyle w:val="style179"/>
              <w:spacing w:before="1" w:after="0" w:lineRule="auto" w:line="240"/>
              <w:ind w:left="0"/>
              <w:jc w:val="center"/>
              <w:rPr>
                <w:rFonts w:ascii="Arial" w:cs="Arial" w:hAnsi="Arial"/>
              </w:rPr>
            </w:pPr>
            <w:r>
              <w:rPr>
                <w:rFonts w:ascii="Arial" w:cs="Arial" w:hAnsi="Arial"/>
              </w:rPr>
              <w:t>42.6</w:t>
            </w:r>
          </w:p>
        </w:tc>
      </w:tr>
      <w:tr>
        <w:tblPrEx/>
        <w:trPr/>
        <w:tc>
          <w:tcPr>
            <w:tcW w:w="1951" w:type="dxa"/>
            <w:tcBorders/>
          </w:tcPr>
          <w:p>
            <w:pPr>
              <w:pStyle w:val="style179"/>
              <w:spacing w:before="1" w:after="0" w:lineRule="auto" w:line="240"/>
              <w:ind w:left="0"/>
              <w:jc w:val="both"/>
              <w:rPr>
                <w:rFonts w:ascii="Arial" w:cs="Arial" w:hAnsi="Arial"/>
              </w:rPr>
            </w:pPr>
            <w:r>
              <w:rPr>
                <w:rFonts w:ascii="Arial" w:cs="Arial" w:hAnsi="Arial"/>
              </w:rPr>
              <w:t>Kurang</w:t>
            </w:r>
          </w:p>
        </w:tc>
        <w:tc>
          <w:tcPr>
            <w:tcW w:w="1559" w:type="dxa"/>
            <w:tcBorders/>
            <w:vAlign w:val="center"/>
          </w:tcPr>
          <w:p>
            <w:pPr>
              <w:pStyle w:val="style179"/>
              <w:spacing w:before="1" w:after="0" w:lineRule="auto" w:line="240"/>
              <w:ind w:left="0"/>
              <w:jc w:val="center"/>
              <w:rPr>
                <w:rFonts w:ascii="Arial" w:cs="Arial" w:hAnsi="Arial"/>
              </w:rPr>
            </w:pPr>
            <w:r>
              <w:rPr>
                <w:rFonts w:ascii="Arial" w:cs="Arial" w:hAnsi="Arial"/>
              </w:rPr>
              <w:t>6</w:t>
            </w:r>
          </w:p>
        </w:tc>
        <w:tc>
          <w:tcPr>
            <w:tcW w:w="1701" w:type="dxa"/>
            <w:tcBorders/>
            <w:vAlign w:val="center"/>
          </w:tcPr>
          <w:p>
            <w:pPr>
              <w:pStyle w:val="style179"/>
              <w:spacing w:before="1" w:after="0" w:lineRule="auto" w:line="240"/>
              <w:ind w:left="0"/>
              <w:jc w:val="center"/>
              <w:rPr>
                <w:rFonts w:ascii="Arial" w:cs="Arial" w:hAnsi="Arial"/>
              </w:rPr>
            </w:pPr>
            <w:r>
              <w:rPr>
                <w:rFonts w:ascii="Arial" w:cs="Arial" w:hAnsi="Arial"/>
              </w:rPr>
              <w:t>9.8</w:t>
            </w:r>
          </w:p>
        </w:tc>
      </w:tr>
    </w:tbl>
    <w:p>
      <w:pPr>
        <w:pStyle w:val="style0"/>
        <w:spacing w:lineRule="auto" w:line="240"/>
        <w:rPr>
          <w:rFonts w:ascii="Arial" w:cs="Arial" w:hAnsi="Arial"/>
          <w:sz w:val="24"/>
        </w:rPr>
      </w:pPr>
    </w:p>
    <w:p>
      <w:pPr>
        <w:pStyle w:val="style0"/>
        <w:spacing w:lineRule="auto" w:line="240"/>
        <w:rPr>
          <w:rFonts w:ascii="Arial" w:cs="Arial" w:hAnsi="Arial"/>
        </w:rPr>
      </w:pPr>
    </w:p>
    <w:p>
      <w:pPr>
        <w:pStyle w:val="style0"/>
        <w:spacing w:lineRule="auto" w:line="240"/>
        <w:rPr>
          <w:rFonts w:ascii="Arial" w:cs="Arial" w:hAnsi="Arial"/>
          <w:sz w:val="24"/>
        </w:rPr>
      </w:pPr>
      <w:r>
        <w:rPr>
          <w:rFonts w:ascii="Arial" w:cs="Arial" w:hAnsi="Arial"/>
          <w:sz w:val="24"/>
        </w:rPr>
        <w:t xml:space="preserve">Berdasarkan Tabel </w:t>
      </w:r>
      <w:r>
        <w:rPr>
          <w:rFonts w:ascii="Arial" w:cs="Arial" w:hAnsi="Arial"/>
          <w:sz w:val="24"/>
        </w:rPr>
        <w:t>3</w:t>
      </w:r>
      <w:r>
        <w:rPr>
          <w:rFonts w:ascii="Arial" w:cs="Arial" w:hAnsi="Arial"/>
          <w:sz w:val="24"/>
        </w:rPr>
        <w:t xml:space="preserve"> menunjukkan dari seluruh responden sembuh dengan kategori status gizi baik sebanyak 26 responden (42</w:t>
      </w:r>
      <w:r>
        <w:rPr>
          <w:rFonts w:ascii="Arial" w:cs="Arial" w:hAnsi="Arial"/>
          <w:sz w:val="24"/>
        </w:rPr>
        <w:t>,6</w:t>
      </w:r>
      <w:r>
        <w:rPr>
          <w:rFonts w:ascii="Arial" w:cs="Arial" w:hAnsi="Arial"/>
          <w:sz w:val="24"/>
        </w:rPr>
        <w:t>%) dan 6 responden (9,8%) dengan kategori status gizi kurang.</w:t>
      </w:r>
    </w:p>
    <w:p>
      <w:pPr>
        <w:pStyle w:val="style0"/>
        <w:spacing w:lineRule="auto" w:line="240"/>
        <w:rPr>
          <w:rFonts w:ascii="Arial" w:cs="Arial" w:hAnsi="Arial"/>
          <w:sz w:val="24"/>
        </w:rPr>
      </w:pPr>
    </w:p>
    <w:p>
      <w:pPr>
        <w:pStyle w:val="style0"/>
        <w:spacing w:lineRule="auto" w:line="240"/>
        <w:rPr>
          <w:rFonts w:ascii="Arial" w:cs="Arial" w:hAnsi="Arial"/>
          <w:sz w:val="24"/>
        </w:rPr>
      </w:pPr>
    </w:p>
    <w:p>
      <w:pPr>
        <w:pStyle w:val="style0"/>
        <w:spacing w:lineRule="auto" w:line="240"/>
        <w:rPr>
          <w:rFonts w:ascii="Arial" w:cs="Arial" w:hAnsi="Arial"/>
          <w:i/>
          <w:sz w:val="24"/>
        </w:rPr>
      </w:pPr>
      <w:r>
        <w:rPr>
          <w:rFonts w:ascii="Arial" w:cs="Arial" w:hAnsi="Arial"/>
          <w:i/>
          <w:sz w:val="24"/>
        </w:rPr>
        <w:t>Hubungan Kepatuhan Minum Obat dengan Kesembuhan Pasien TB Paru</w:t>
      </w:r>
    </w:p>
    <w:p>
      <w:pPr>
        <w:pStyle w:val="style0"/>
        <w:spacing w:lineRule="auto" w:line="240"/>
        <w:rPr>
          <w:rFonts w:ascii="Arial" w:cs="Arial" w:hAnsi="Arial"/>
          <w:i/>
          <w:sz w:val="24"/>
        </w:rPr>
      </w:pPr>
    </w:p>
    <w:p>
      <w:pPr>
        <w:pStyle w:val="style0"/>
        <w:spacing w:lineRule="auto" w:line="240"/>
        <w:rPr>
          <w:rFonts w:ascii="Arial" w:cs="Arial" w:hAnsi="Arial"/>
          <w:i/>
          <w:sz w:val="24"/>
        </w:rPr>
      </w:pPr>
    </w:p>
    <w:p>
      <w:pPr>
        <w:pStyle w:val="style0"/>
        <w:spacing w:lineRule="auto" w:line="240"/>
        <w:rPr>
          <w:rFonts w:ascii="Arial" w:cs="Arial" w:hAnsi="Arial"/>
          <w:b/>
          <w:sz w:val="24"/>
        </w:rPr>
        <w:sectPr>
          <w:type w:val="continuous"/>
          <w:pgSz w:w="11906" w:h="16838" w:orient="portrait"/>
          <w:pgMar w:top="1560" w:right="1440" w:bottom="1440" w:left="1440" w:header="708" w:footer="708" w:gutter="0"/>
          <w:cols w:space="282" w:num="2"/>
          <w:docGrid w:linePitch="360"/>
        </w:sectPr>
      </w:pPr>
    </w:p>
    <w:p>
      <w:pPr>
        <w:pStyle w:val="style0"/>
        <w:spacing w:lineRule="auto" w:line="240"/>
        <w:rPr>
          <w:rFonts w:ascii="Arial" w:cs="Arial" w:hAnsi="Arial"/>
          <w:b/>
          <w:sz w:val="24"/>
        </w:rPr>
      </w:pPr>
    </w:p>
    <w:p>
      <w:pPr>
        <w:pStyle w:val="style0"/>
        <w:spacing w:lineRule="auto" w:line="240"/>
        <w:rPr>
          <w:rFonts w:ascii="Arial" w:cs="Arial" w:hAnsi="Arial"/>
          <w:b/>
          <w:sz w:val="24"/>
        </w:rPr>
      </w:pPr>
    </w:p>
    <w:p>
      <w:pPr>
        <w:pStyle w:val="style0"/>
        <w:spacing w:lineRule="auto" w:line="240"/>
        <w:rPr>
          <w:rFonts w:ascii="Arial" w:cs="Arial" w:hAnsi="Arial"/>
          <w:sz w:val="24"/>
        </w:rPr>
      </w:pPr>
      <w:r>
        <w:rPr>
          <w:rFonts w:ascii="Arial" w:cs="Arial" w:hAnsi="Arial"/>
          <w:b/>
          <w:sz w:val="24"/>
        </w:rPr>
        <w:t>Tabel 4</w:t>
      </w:r>
      <w:r>
        <w:rPr>
          <w:rFonts w:ascii="Arial" w:cs="Arial" w:hAnsi="Arial"/>
          <w:sz w:val="24"/>
        </w:rPr>
        <w:t>.</w:t>
      </w:r>
      <w:r>
        <w:rPr>
          <w:rFonts w:ascii="Arial" w:cs="Arial" w:hAnsi="Arial"/>
          <w:sz w:val="24"/>
        </w:rPr>
        <w:t xml:space="preserve"> Hubungan Kepatuhan Minum Obat dengan Kesembuhan pasien TB Paru di Kecamatan Katobu Kabupaten Muna</w:t>
      </w:r>
    </w:p>
    <w:p>
      <w:pPr>
        <w:pStyle w:val="style0"/>
        <w:spacing w:lineRule="auto" w:line="240"/>
        <w:rPr>
          <w:rFonts w:ascii="Arial" w:cs="Arial" w:hAnsi="Arial"/>
          <w:sz w:val="24"/>
        </w:rPr>
      </w:pPr>
    </w:p>
    <w:tbl>
      <w:tblPr>
        <w:tblStyle w:val="style154"/>
        <w:tblW w:w="0" w:type="auto"/>
        <w:tblLayout w:type="fixed"/>
        <w:tblLook w:val="04A0" w:firstRow="1" w:lastRow="0" w:firstColumn="1" w:lastColumn="0" w:noHBand="0" w:noVBand="1"/>
      </w:tblPr>
      <w:tblGrid>
        <w:gridCol w:w="3227"/>
        <w:gridCol w:w="1134"/>
        <w:gridCol w:w="821"/>
        <w:gridCol w:w="1163"/>
        <w:gridCol w:w="851"/>
        <w:gridCol w:w="850"/>
        <w:gridCol w:w="1197"/>
      </w:tblGrid>
      <w:tr>
        <w:trPr/>
        <w:tc>
          <w:tcPr>
            <w:tcW w:w="3227" w:type="dxa"/>
            <w:vMerge w:val="restart"/>
            <w:tcBorders/>
            <w:vAlign w:val="center"/>
          </w:tcPr>
          <w:p>
            <w:pPr>
              <w:pStyle w:val="style179"/>
              <w:ind w:left="0"/>
              <w:jc w:val="center"/>
              <w:rPr>
                <w:rFonts w:ascii="Arial" w:cs="Arial" w:hAnsi="Arial"/>
                <w:b/>
                <w:sz w:val="24"/>
                <w:szCs w:val="24"/>
              </w:rPr>
            </w:pPr>
            <w:r>
              <w:rPr>
                <w:rFonts w:ascii="Arial" w:cs="Arial" w:hAnsi="Arial"/>
                <w:b/>
                <w:sz w:val="24"/>
                <w:szCs w:val="24"/>
              </w:rPr>
              <w:t>Kepatuhan</w:t>
            </w:r>
          </w:p>
        </w:tc>
        <w:tc>
          <w:tcPr>
            <w:tcW w:w="3969" w:type="dxa"/>
            <w:gridSpan w:val="4"/>
            <w:tcBorders/>
            <w:vAlign w:val="center"/>
          </w:tcPr>
          <w:p>
            <w:pPr>
              <w:pStyle w:val="style179"/>
              <w:ind w:left="0"/>
              <w:jc w:val="center"/>
              <w:rPr>
                <w:rFonts w:ascii="Arial" w:cs="Arial" w:hAnsi="Arial"/>
                <w:b/>
                <w:sz w:val="24"/>
                <w:szCs w:val="24"/>
              </w:rPr>
            </w:pPr>
            <w:r>
              <w:rPr>
                <w:rFonts w:ascii="Arial" w:cs="Arial" w:hAnsi="Arial"/>
                <w:b/>
                <w:sz w:val="24"/>
                <w:szCs w:val="24"/>
              </w:rPr>
              <w:t>Kesembuhan TB paru</w:t>
            </w:r>
          </w:p>
        </w:tc>
        <w:tc>
          <w:tcPr>
            <w:tcW w:w="850" w:type="dxa"/>
            <w:vMerge w:val="restart"/>
            <w:tcBorders/>
            <w:vAlign w:val="center"/>
          </w:tcPr>
          <w:p>
            <w:pPr>
              <w:pStyle w:val="style179"/>
              <w:ind w:left="0"/>
              <w:jc w:val="center"/>
              <w:rPr>
                <w:rFonts w:ascii="Arial" w:cs="Arial" w:hAnsi="Arial"/>
                <w:b/>
                <w:sz w:val="24"/>
                <w:szCs w:val="24"/>
              </w:rPr>
            </w:pPr>
            <w:r>
              <w:rPr>
                <w:rFonts w:ascii="Arial" w:cs="Arial" w:hAnsi="Arial"/>
                <w:b/>
                <w:sz w:val="24"/>
                <w:szCs w:val="24"/>
              </w:rPr>
              <w:t>r</w:t>
            </w:r>
          </w:p>
        </w:tc>
        <w:tc>
          <w:tcPr>
            <w:tcW w:w="1197" w:type="dxa"/>
            <w:vMerge w:val="restart"/>
            <w:tcBorders/>
            <w:vAlign w:val="center"/>
          </w:tcPr>
          <w:p>
            <w:pPr>
              <w:pStyle w:val="style179"/>
              <w:ind w:left="0"/>
              <w:jc w:val="center"/>
              <w:rPr>
                <w:rFonts w:ascii="Arial" w:cs="Arial" w:hAnsi="Arial"/>
                <w:b/>
                <w:sz w:val="24"/>
                <w:szCs w:val="24"/>
              </w:rPr>
            </w:pPr>
            <w:r>
              <w:rPr>
                <w:rFonts w:ascii="Arial" w:cs="Arial" w:hAnsi="Arial"/>
                <w:b/>
                <w:sz w:val="24"/>
                <w:szCs w:val="24"/>
              </w:rPr>
              <w:t>P value</w:t>
            </w:r>
          </w:p>
        </w:tc>
      </w:tr>
      <w:tr>
        <w:tblPrEx/>
        <w:trPr/>
        <w:tc>
          <w:tcPr>
            <w:tcW w:w="3227" w:type="dxa"/>
            <w:vMerge w:val="continue"/>
            <w:tcBorders/>
            <w:vAlign w:val="center"/>
          </w:tcPr>
          <w:p>
            <w:pPr>
              <w:pStyle w:val="style179"/>
              <w:ind w:left="0"/>
              <w:jc w:val="center"/>
              <w:rPr>
                <w:rFonts w:ascii="Arial" w:cs="Arial" w:hAnsi="Arial"/>
                <w:b/>
                <w:sz w:val="24"/>
                <w:szCs w:val="24"/>
              </w:rPr>
            </w:pPr>
          </w:p>
        </w:tc>
        <w:tc>
          <w:tcPr>
            <w:tcW w:w="1955" w:type="dxa"/>
            <w:gridSpan w:val="2"/>
            <w:tcBorders/>
            <w:vAlign w:val="center"/>
          </w:tcPr>
          <w:p>
            <w:pPr>
              <w:pStyle w:val="style179"/>
              <w:ind w:left="0"/>
              <w:jc w:val="center"/>
              <w:rPr>
                <w:rFonts w:ascii="Arial" w:cs="Arial" w:hAnsi="Arial"/>
                <w:b/>
                <w:sz w:val="24"/>
                <w:szCs w:val="24"/>
              </w:rPr>
            </w:pPr>
            <w:r>
              <w:rPr>
                <w:rFonts w:ascii="Arial" w:cs="Arial" w:hAnsi="Arial"/>
                <w:b/>
                <w:sz w:val="24"/>
                <w:szCs w:val="24"/>
              </w:rPr>
              <w:t>sembuh</w:t>
            </w:r>
          </w:p>
        </w:tc>
        <w:tc>
          <w:tcPr>
            <w:tcW w:w="2014" w:type="dxa"/>
            <w:gridSpan w:val="2"/>
            <w:tcBorders/>
            <w:vAlign w:val="center"/>
          </w:tcPr>
          <w:p>
            <w:pPr>
              <w:pStyle w:val="style179"/>
              <w:ind w:left="0"/>
              <w:jc w:val="center"/>
              <w:rPr>
                <w:rFonts w:ascii="Arial" w:cs="Arial" w:hAnsi="Arial"/>
                <w:b/>
                <w:sz w:val="24"/>
                <w:szCs w:val="24"/>
              </w:rPr>
            </w:pPr>
            <w:r>
              <w:rPr>
                <w:rFonts w:ascii="Arial" w:cs="Arial" w:hAnsi="Arial"/>
                <w:b/>
                <w:sz w:val="24"/>
                <w:szCs w:val="24"/>
              </w:rPr>
              <w:t>Belum Sembuh</w:t>
            </w:r>
          </w:p>
        </w:tc>
        <w:tc>
          <w:tcPr>
            <w:tcW w:w="850" w:type="dxa"/>
            <w:vMerge w:val="continue"/>
            <w:tcBorders/>
            <w:vAlign w:val="center"/>
          </w:tcPr>
          <w:p>
            <w:pPr>
              <w:pStyle w:val="style179"/>
              <w:ind w:left="0"/>
              <w:jc w:val="center"/>
              <w:rPr>
                <w:rFonts w:ascii="Arial" w:cs="Arial" w:hAnsi="Arial"/>
                <w:b/>
                <w:sz w:val="24"/>
                <w:szCs w:val="24"/>
              </w:rPr>
            </w:pPr>
          </w:p>
        </w:tc>
        <w:tc>
          <w:tcPr>
            <w:tcW w:w="1197" w:type="dxa"/>
            <w:vMerge w:val="continue"/>
            <w:tcBorders/>
            <w:vAlign w:val="center"/>
          </w:tcPr>
          <w:p>
            <w:pPr>
              <w:pStyle w:val="style179"/>
              <w:ind w:left="0"/>
              <w:jc w:val="center"/>
              <w:rPr>
                <w:rFonts w:ascii="Arial" w:cs="Arial" w:hAnsi="Arial"/>
                <w:b/>
                <w:sz w:val="24"/>
                <w:szCs w:val="24"/>
              </w:rPr>
            </w:pPr>
          </w:p>
        </w:tc>
      </w:tr>
      <w:tr>
        <w:tblPrEx/>
        <w:trPr/>
        <w:tc>
          <w:tcPr>
            <w:tcW w:w="3227" w:type="dxa"/>
            <w:vMerge w:val="continue"/>
            <w:tcBorders/>
            <w:vAlign w:val="center"/>
          </w:tcPr>
          <w:p>
            <w:pPr>
              <w:pStyle w:val="style179"/>
              <w:ind w:left="0"/>
              <w:jc w:val="center"/>
              <w:rPr>
                <w:rFonts w:ascii="Arial" w:cs="Arial" w:hAnsi="Arial"/>
                <w:b/>
                <w:sz w:val="24"/>
                <w:szCs w:val="24"/>
              </w:rPr>
            </w:pPr>
          </w:p>
        </w:tc>
        <w:tc>
          <w:tcPr>
            <w:tcW w:w="1134" w:type="dxa"/>
            <w:tcBorders/>
            <w:vAlign w:val="center"/>
          </w:tcPr>
          <w:p>
            <w:pPr>
              <w:pStyle w:val="style179"/>
              <w:ind w:left="0"/>
              <w:jc w:val="center"/>
              <w:rPr>
                <w:rFonts w:ascii="Arial" w:cs="Arial" w:hAnsi="Arial"/>
                <w:b/>
                <w:sz w:val="24"/>
                <w:szCs w:val="24"/>
              </w:rPr>
            </w:pPr>
            <w:r>
              <w:rPr>
                <w:rFonts w:ascii="Arial" w:cs="Arial" w:hAnsi="Arial"/>
                <w:b/>
                <w:sz w:val="24"/>
                <w:szCs w:val="24"/>
              </w:rPr>
              <w:t>n</w:t>
            </w:r>
          </w:p>
        </w:tc>
        <w:tc>
          <w:tcPr>
            <w:tcW w:w="821" w:type="dxa"/>
            <w:tcBorders/>
            <w:vAlign w:val="center"/>
          </w:tcPr>
          <w:p>
            <w:pPr>
              <w:pStyle w:val="style179"/>
              <w:ind w:left="0"/>
              <w:jc w:val="center"/>
              <w:rPr>
                <w:rFonts w:ascii="Arial" w:cs="Arial" w:hAnsi="Arial"/>
                <w:b/>
                <w:sz w:val="24"/>
                <w:szCs w:val="24"/>
              </w:rPr>
            </w:pPr>
            <w:r>
              <w:rPr>
                <w:rFonts w:ascii="Arial" w:cs="Arial" w:hAnsi="Arial"/>
                <w:b/>
                <w:sz w:val="24"/>
                <w:szCs w:val="24"/>
              </w:rPr>
              <w:t>%</w:t>
            </w:r>
          </w:p>
        </w:tc>
        <w:tc>
          <w:tcPr>
            <w:tcW w:w="1163" w:type="dxa"/>
            <w:tcBorders/>
            <w:vAlign w:val="center"/>
          </w:tcPr>
          <w:p>
            <w:pPr>
              <w:pStyle w:val="style179"/>
              <w:ind w:left="0"/>
              <w:jc w:val="center"/>
              <w:rPr>
                <w:rFonts w:ascii="Arial" w:cs="Arial" w:hAnsi="Arial"/>
                <w:b/>
                <w:sz w:val="24"/>
                <w:szCs w:val="24"/>
              </w:rPr>
            </w:pPr>
            <w:r>
              <w:rPr>
                <w:rFonts w:ascii="Arial" w:cs="Arial" w:hAnsi="Arial"/>
                <w:b/>
                <w:sz w:val="24"/>
                <w:szCs w:val="24"/>
              </w:rPr>
              <w:t>n</w:t>
            </w:r>
          </w:p>
        </w:tc>
        <w:tc>
          <w:tcPr>
            <w:tcW w:w="851" w:type="dxa"/>
            <w:tcBorders/>
            <w:vAlign w:val="center"/>
          </w:tcPr>
          <w:p>
            <w:pPr>
              <w:pStyle w:val="style179"/>
              <w:ind w:left="0"/>
              <w:jc w:val="center"/>
              <w:rPr>
                <w:rFonts w:ascii="Arial" w:cs="Arial" w:hAnsi="Arial"/>
                <w:b/>
                <w:sz w:val="24"/>
                <w:szCs w:val="24"/>
              </w:rPr>
            </w:pPr>
            <w:r>
              <w:rPr>
                <w:rFonts w:ascii="Arial" w:cs="Arial" w:hAnsi="Arial"/>
                <w:b/>
                <w:sz w:val="24"/>
                <w:szCs w:val="24"/>
              </w:rPr>
              <w:t>%</w:t>
            </w:r>
          </w:p>
        </w:tc>
        <w:tc>
          <w:tcPr>
            <w:tcW w:w="850" w:type="dxa"/>
            <w:vMerge w:val="continue"/>
            <w:tcBorders/>
            <w:vAlign w:val="center"/>
          </w:tcPr>
          <w:p>
            <w:pPr>
              <w:pStyle w:val="style179"/>
              <w:ind w:left="0"/>
              <w:jc w:val="center"/>
              <w:rPr>
                <w:rFonts w:ascii="Arial" w:cs="Arial" w:hAnsi="Arial"/>
                <w:b/>
                <w:sz w:val="24"/>
                <w:szCs w:val="24"/>
              </w:rPr>
            </w:pPr>
          </w:p>
        </w:tc>
        <w:tc>
          <w:tcPr>
            <w:tcW w:w="1197" w:type="dxa"/>
            <w:vMerge w:val="continue"/>
            <w:tcBorders/>
            <w:vAlign w:val="center"/>
          </w:tcPr>
          <w:p>
            <w:pPr>
              <w:pStyle w:val="style179"/>
              <w:ind w:left="0"/>
              <w:jc w:val="center"/>
              <w:rPr>
                <w:rFonts w:ascii="Arial" w:cs="Arial" w:hAnsi="Arial"/>
                <w:b/>
                <w:sz w:val="24"/>
                <w:szCs w:val="24"/>
              </w:rPr>
            </w:pPr>
          </w:p>
        </w:tc>
      </w:tr>
      <w:tr>
        <w:tblPrEx/>
        <w:trPr/>
        <w:tc>
          <w:tcPr>
            <w:tcW w:w="3227" w:type="dxa"/>
            <w:tcBorders/>
            <w:vAlign w:val="center"/>
          </w:tcPr>
          <w:p>
            <w:pPr>
              <w:pStyle w:val="style179"/>
              <w:ind w:left="0"/>
              <w:rPr>
                <w:rFonts w:ascii="Arial" w:cs="Arial" w:hAnsi="Arial"/>
                <w:sz w:val="24"/>
                <w:szCs w:val="24"/>
              </w:rPr>
            </w:pPr>
            <w:r>
              <w:rPr>
                <w:rFonts w:ascii="Arial" w:cs="Arial" w:hAnsi="Arial"/>
                <w:sz w:val="24"/>
                <w:szCs w:val="24"/>
              </w:rPr>
              <w:t>Patuh</w:t>
            </w:r>
          </w:p>
        </w:tc>
        <w:tc>
          <w:tcPr>
            <w:tcW w:w="1134" w:type="dxa"/>
            <w:tcBorders/>
            <w:vAlign w:val="center"/>
          </w:tcPr>
          <w:p>
            <w:pPr>
              <w:pStyle w:val="style179"/>
              <w:ind w:left="0"/>
              <w:jc w:val="center"/>
              <w:rPr>
                <w:rFonts w:ascii="Arial" w:cs="Arial" w:hAnsi="Arial"/>
                <w:sz w:val="24"/>
                <w:szCs w:val="24"/>
              </w:rPr>
            </w:pPr>
            <w:r>
              <w:rPr>
                <w:rFonts w:ascii="Arial" w:cs="Arial" w:hAnsi="Arial"/>
                <w:sz w:val="24"/>
                <w:szCs w:val="24"/>
              </w:rPr>
              <w:t>19</w:t>
            </w:r>
          </w:p>
        </w:tc>
        <w:tc>
          <w:tcPr>
            <w:tcW w:w="821" w:type="dxa"/>
            <w:tcBorders/>
            <w:vAlign w:val="center"/>
          </w:tcPr>
          <w:p>
            <w:pPr>
              <w:pStyle w:val="style179"/>
              <w:ind w:left="0"/>
              <w:jc w:val="center"/>
              <w:rPr>
                <w:rFonts w:ascii="Arial" w:cs="Arial" w:hAnsi="Arial"/>
                <w:sz w:val="24"/>
                <w:szCs w:val="24"/>
              </w:rPr>
            </w:pPr>
            <w:r>
              <w:rPr>
                <w:rFonts w:ascii="Arial" w:cs="Arial" w:hAnsi="Arial"/>
                <w:sz w:val="24"/>
                <w:szCs w:val="24"/>
              </w:rPr>
              <w:t>31.1</w:t>
            </w:r>
          </w:p>
        </w:tc>
        <w:tc>
          <w:tcPr>
            <w:tcW w:w="1163" w:type="dxa"/>
            <w:tcBorders/>
            <w:vAlign w:val="center"/>
          </w:tcPr>
          <w:p>
            <w:pPr>
              <w:pStyle w:val="style179"/>
              <w:ind w:left="0"/>
              <w:jc w:val="center"/>
              <w:rPr>
                <w:rFonts w:ascii="Arial" w:cs="Arial" w:hAnsi="Arial"/>
                <w:sz w:val="24"/>
                <w:szCs w:val="24"/>
              </w:rPr>
            </w:pPr>
            <w:r>
              <w:rPr>
                <w:rFonts w:ascii="Arial" w:cs="Arial" w:hAnsi="Arial"/>
                <w:sz w:val="24"/>
                <w:szCs w:val="24"/>
              </w:rPr>
              <w:t>6</w:t>
            </w:r>
          </w:p>
        </w:tc>
        <w:tc>
          <w:tcPr>
            <w:tcW w:w="851" w:type="dxa"/>
            <w:tcBorders/>
            <w:vAlign w:val="center"/>
          </w:tcPr>
          <w:p>
            <w:pPr>
              <w:pStyle w:val="style179"/>
              <w:ind w:left="0"/>
              <w:jc w:val="center"/>
              <w:rPr>
                <w:rFonts w:ascii="Arial" w:cs="Arial" w:hAnsi="Arial"/>
                <w:sz w:val="24"/>
                <w:szCs w:val="24"/>
              </w:rPr>
            </w:pPr>
            <w:r>
              <w:rPr>
                <w:rFonts w:ascii="Arial" w:cs="Arial" w:hAnsi="Arial"/>
                <w:sz w:val="24"/>
                <w:szCs w:val="24"/>
              </w:rPr>
              <w:t>9.8</w:t>
            </w:r>
          </w:p>
        </w:tc>
        <w:tc>
          <w:tcPr>
            <w:tcW w:w="850" w:type="dxa"/>
            <w:vMerge w:val="restart"/>
            <w:tcBorders/>
            <w:vAlign w:val="center"/>
          </w:tcPr>
          <w:p>
            <w:pPr>
              <w:pStyle w:val="style179"/>
              <w:ind w:left="0"/>
              <w:jc w:val="center"/>
              <w:rPr>
                <w:rFonts w:ascii="Arial" w:cs="Arial" w:hAnsi="Arial"/>
                <w:sz w:val="24"/>
                <w:szCs w:val="24"/>
              </w:rPr>
            </w:pPr>
            <w:r>
              <w:rPr>
                <w:rFonts w:ascii="Arial" w:cs="Arial" w:hAnsi="Arial"/>
                <w:sz w:val="24"/>
                <w:szCs w:val="24"/>
              </w:rPr>
              <w:t>0.366</w:t>
            </w:r>
          </w:p>
        </w:tc>
        <w:tc>
          <w:tcPr>
            <w:tcW w:w="1197" w:type="dxa"/>
            <w:vMerge w:val="restart"/>
            <w:tcBorders/>
            <w:vAlign w:val="center"/>
          </w:tcPr>
          <w:p>
            <w:pPr>
              <w:pStyle w:val="style179"/>
              <w:ind w:left="0"/>
              <w:jc w:val="center"/>
              <w:rPr>
                <w:rFonts w:ascii="Arial" w:cs="Arial" w:hAnsi="Arial"/>
                <w:sz w:val="24"/>
                <w:szCs w:val="24"/>
              </w:rPr>
            </w:pPr>
            <w:r>
              <w:rPr>
                <w:rFonts w:ascii="Arial" w:cs="Arial" w:hAnsi="Arial"/>
                <w:sz w:val="24"/>
                <w:szCs w:val="24"/>
              </w:rPr>
              <w:t>0.002</w:t>
            </w:r>
          </w:p>
        </w:tc>
      </w:tr>
      <w:tr>
        <w:tblPrEx/>
        <w:trPr/>
        <w:tc>
          <w:tcPr>
            <w:tcW w:w="3227" w:type="dxa"/>
            <w:tcBorders/>
            <w:vAlign w:val="center"/>
          </w:tcPr>
          <w:p>
            <w:pPr>
              <w:pStyle w:val="style179"/>
              <w:ind w:left="0"/>
              <w:rPr>
                <w:rFonts w:ascii="Arial" w:cs="Arial" w:hAnsi="Arial"/>
                <w:sz w:val="24"/>
                <w:szCs w:val="24"/>
              </w:rPr>
            </w:pPr>
            <w:r>
              <w:rPr>
                <w:rFonts w:ascii="Arial" w:cs="Arial" w:hAnsi="Arial"/>
                <w:sz w:val="24"/>
                <w:szCs w:val="24"/>
              </w:rPr>
              <w:t>Tidak Patuh</w:t>
            </w:r>
          </w:p>
        </w:tc>
        <w:tc>
          <w:tcPr>
            <w:tcW w:w="1134" w:type="dxa"/>
            <w:tcBorders/>
            <w:vAlign w:val="center"/>
          </w:tcPr>
          <w:p>
            <w:pPr>
              <w:pStyle w:val="style179"/>
              <w:ind w:left="0"/>
              <w:jc w:val="center"/>
              <w:rPr>
                <w:rFonts w:ascii="Arial" w:cs="Arial" w:hAnsi="Arial"/>
                <w:sz w:val="24"/>
                <w:szCs w:val="24"/>
              </w:rPr>
            </w:pPr>
            <w:r>
              <w:rPr>
                <w:rFonts w:ascii="Arial" w:cs="Arial" w:hAnsi="Arial"/>
                <w:sz w:val="24"/>
                <w:szCs w:val="24"/>
              </w:rPr>
              <w:t>13</w:t>
            </w:r>
          </w:p>
        </w:tc>
        <w:tc>
          <w:tcPr>
            <w:tcW w:w="821" w:type="dxa"/>
            <w:tcBorders/>
            <w:vAlign w:val="center"/>
          </w:tcPr>
          <w:p>
            <w:pPr>
              <w:pStyle w:val="style179"/>
              <w:ind w:left="0"/>
              <w:jc w:val="center"/>
              <w:rPr>
                <w:rFonts w:ascii="Arial" w:cs="Arial" w:hAnsi="Arial"/>
                <w:sz w:val="24"/>
                <w:szCs w:val="24"/>
              </w:rPr>
            </w:pPr>
            <w:r>
              <w:rPr>
                <w:rFonts w:ascii="Arial" w:cs="Arial" w:hAnsi="Arial"/>
                <w:sz w:val="24"/>
                <w:szCs w:val="24"/>
              </w:rPr>
              <w:t>21.3</w:t>
            </w:r>
          </w:p>
        </w:tc>
        <w:tc>
          <w:tcPr>
            <w:tcW w:w="1163" w:type="dxa"/>
            <w:tcBorders/>
            <w:vAlign w:val="center"/>
          </w:tcPr>
          <w:p>
            <w:pPr>
              <w:pStyle w:val="style179"/>
              <w:ind w:left="0"/>
              <w:jc w:val="center"/>
              <w:rPr>
                <w:rFonts w:ascii="Arial" w:cs="Arial" w:hAnsi="Arial"/>
                <w:sz w:val="24"/>
                <w:szCs w:val="24"/>
              </w:rPr>
            </w:pPr>
            <w:r>
              <w:rPr>
                <w:rFonts w:ascii="Arial" w:cs="Arial" w:hAnsi="Arial"/>
                <w:sz w:val="24"/>
                <w:szCs w:val="24"/>
              </w:rPr>
              <w:t>23</w:t>
            </w:r>
          </w:p>
        </w:tc>
        <w:tc>
          <w:tcPr>
            <w:tcW w:w="851" w:type="dxa"/>
            <w:tcBorders/>
            <w:vAlign w:val="center"/>
          </w:tcPr>
          <w:p>
            <w:pPr>
              <w:pStyle w:val="style179"/>
              <w:ind w:left="0"/>
              <w:jc w:val="center"/>
              <w:rPr>
                <w:rFonts w:ascii="Arial" w:cs="Arial" w:hAnsi="Arial"/>
                <w:sz w:val="24"/>
                <w:szCs w:val="24"/>
              </w:rPr>
            </w:pPr>
            <w:r>
              <w:rPr>
                <w:rFonts w:ascii="Arial" w:cs="Arial" w:hAnsi="Arial"/>
                <w:sz w:val="24"/>
                <w:szCs w:val="24"/>
              </w:rPr>
              <w:t>37.7</w:t>
            </w:r>
          </w:p>
        </w:tc>
        <w:tc>
          <w:tcPr>
            <w:tcW w:w="850" w:type="dxa"/>
            <w:vMerge w:val="continue"/>
            <w:tcBorders/>
            <w:vAlign w:val="center"/>
          </w:tcPr>
          <w:p>
            <w:pPr>
              <w:pStyle w:val="style179"/>
              <w:ind w:left="0"/>
              <w:jc w:val="center"/>
              <w:rPr>
                <w:rFonts w:ascii="Arial" w:cs="Arial" w:hAnsi="Arial"/>
                <w:sz w:val="24"/>
                <w:szCs w:val="24"/>
              </w:rPr>
            </w:pPr>
          </w:p>
        </w:tc>
        <w:tc>
          <w:tcPr>
            <w:tcW w:w="1197" w:type="dxa"/>
            <w:vMerge w:val="continue"/>
            <w:tcBorders/>
            <w:vAlign w:val="center"/>
          </w:tcPr>
          <w:p>
            <w:pPr>
              <w:pStyle w:val="style179"/>
              <w:ind w:left="0"/>
              <w:jc w:val="center"/>
              <w:rPr>
                <w:rFonts w:ascii="Arial" w:cs="Arial" w:hAnsi="Arial"/>
                <w:sz w:val="24"/>
                <w:szCs w:val="24"/>
              </w:rPr>
            </w:pPr>
          </w:p>
        </w:tc>
      </w:tr>
    </w:tbl>
    <w:p>
      <w:pPr>
        <w:pStyle w:val="style0"/>
        <w:spacing w:lineRule="auto" w:line="240"/>
        <w:rPr>
          <w:rFonts w:ascii="Arial" w:cs="Arial" w:hAnsi="Arial"/>
          <w:sz w:val="24"/>
        </w:rPr>
        <w:sectPr>
          <w:type w:val="continuous"/>
          <w:pgSz w:w="11906" w:h="16838" w:orient="portrait"/>
          <w:pgMar w:top="1560" w:right="1440" w:bottom="1440" w:left="1440" w:header="708" w:footer="708" w:gutter="0"/>
          <w:cols w:space="282"/>
          <w:docGrid w:linePitch="360"/>
        </w:sectPr>
      </w:pPr>
    </w:p>
    <w:p>
      <w:pPr>
        <w:pStyle w:val="style0"/>
        <w:tabs>
          <w:tab w:val="left" w:leader="none" w:pos="24"/>
        </w:tabs>
        <w:adjustRightInd w:val="false"/>
        <w:snapToGrid w:val="false"/>
        <w:spacing w:lineRule="auto" w:line="240"/>
        <w:jc w:val="center"/>
        <w:rPr>
          <w:rFonts w:ascii="Arial" w:cs="Arial" w:eastAsia="Malgun Gothic" w:hAnsi="Arial"/>
          <w:sz w:val="24"/>
          <w:lang w:eastAsia="ko-KR"/>
        </w:rPr>
        <w:sectPr>
          <w:type w:val="continuous"/>
          <w:pgSz w:w="11906" w:h="16838" w:orient="portrait"/>
          <w:pgMar w:top="1440" w:right="1440" w:bottom="1440" w:left="1440" w:header="708" w:footer="708" w:gutter="0"/>
          <w:cols w:space="282"/>
          <w:docGrid w:linePitch="360"/>
        </w:sectPr>
      </w:pPr>
    </w:p>
    <w:p>
      <w:pPr>
        <w:pStyle w:val="style0"/>
        <w:spacing w:after="120" w:lineRule="auto" w:line="240"/>
        <w:jc w:val="center"/>
        <w:rPr>
          <w:rFonts w:ascii="Arial" w:cs="Arial" w:eastAsia="Malgun Gothic" w:hAnsi="Arial"/>
          <w:sz w:val="24"/>
          <w:lang w:eastAsia="ko-KR"/>
        </w:rPr>
        <w:sectPr>
          <w:type w:val="continuous"/>
          <w:pgSz w:w="11906" w:h="16838" w:orient="portrait"/>
          <w:pgMar w:top="1440" w:right="1440" w:bottom="1440" w:left="1440" w:header="708" w:footer="708" w:gutter="0"/>
          <w:cols w:space="282"/>
          <w:docGrid w:linePitch="360"/>
        </w:sectPr>
      </w:pPr>
      <w:r>
        <w:rPr>
          <w:rFonts w:ascii="Arial" w:cs="Arial" w:eastAsia="Malgun Gothic" w:hAnsi="Arial"/>
          <w:sz w:val="24"/>
          <w:lang w:eastAsia="ko-KR"/>
        </w:rPr>
        <w:t xml:space="preserve">                                                            </w:t>
      </w:r>
    </w:p>
    <w:p>
      <w:pPr>
        <w:pStyle w:val="style1"/>
        <w:keepLines w:val="false"/>
        <w:numPr>
          <w:ilvl w:val="0"/>
          <w:numId w:val="0"/>
        </w:numPr>
        <w:autoSpaceDE w:val="false"/>
        <w:autoSpaceDN w:val="false"/>
        <w:spacing w:before="0" w:after="80" w:lineRule="auto" w:line="240"/>
        <w:jc w:val="both"/>
        <w:rPr>
          <w:rFonts w:ascii="Arial" w:cs="Arial" w:hAnsi="Arial"/>
          <w:b w:val="false"/>
          <w:sz w:val="24"/>
          <w:szCs w:val="24"/>
        </w:rPr>
      </w:pPr>
      <w:r>
        <w:rPr>
          <w:rFonts w:ascii="Arial" w:cs="Arial" w:hAnsi="Arial"/>
          <w:b w:val="false"/>
          <w:sz w:val="24"/>
          <w:szCs w:val="24"/>
        </w:rPr>
        <w:t xml:space="preserve">Berdasarkan Tabel 4 diatas terlihat bahwa reponden tidak patuh dan belum sembuh sebanyak 23 responden (37,7%), responden yang tidak patuh dan sembuh sebanyak 13 responden (21,3%), responden yang patuh dan sembuh sebanyak 19 responden (31,1%), dan respon yang patuh dan </w:t>
      </w:r>
      <w:r>
        <w:rPr>
          <w:rFonts w:ascii="Arial" w:cs="Arial" w:hAnsi="Arial"/>
          <w:b w:val="false"/>
          <w:sz w:val="24"/>
          <w:szCs w:val="24"/>
        </w:rPr>
        <w:t xml:space="preserve">belum sembuh sebanyak 6 responden (9,8%). Hasil uji statistik Chi-Square diperoleh p value 0,002 dimana nilai p &lt; 0,05, sehingga dapat disimpulkan bahwa hipotesis alternatif di terima yaitu kepatuhan minum obat memiliki hubungan dengan kesembuhan pasien TB paru di Kecamatan Katobu </w:t>
      </w:r>
      <w:r>
        <w:rPr>
          <w:rFonts w:ascii="Arial" w:cs="Arial" w:hAnsi="Arial"/>
          <w:b w:val="false"/>
          <w:sz w:val="24"/>
          <w:szCs w:val="24"/>
        </w:rPr>
        <w:t xml:space="preserve">Kabupaten Muna. Untuk mengetahui seberapa besar keeratan hubungan antara kepatuhan minum obat dengan kesembuhan pasien TB paru dengan menggunakan uji korelasi (r). Berdasarkan Tabel 13 di atas nilai r yang </w:t>
      </w:r>
      <w:r>
        <w:rPr>
          <w:rFonts w:ascii="Arial" w:cs="Arial" w:hAnsi="Arial"/>
          <w:b w:val="false"/>
          <w:sz w:val="24"/>
          <w:szCs w:val="24"/>
        </w:rPr>
        <w:t>diperoleh dari uji korelasi = 0,366, sehingga dapat disimpulkan kepatuhan minum obat berhubungan dengan kesembuhan pasien TB paru dengan tingkat korelasi rendah.</w:t>
      </w:r>
    </w:p>
    <w:p>
      <w:pPr>
        <w:pStyle w:val="style0"/>
        <w:rPr>
          <w:lang w:val="id-ID"/>
        </w:rPr>
      </w:pPr>
    </w:p>
    <w:p>
      <w:pPr>
        <w:pStyle w:val="style0"/>
        <w:rPr>
          <w:rFonts w:ascii="Arial" w:cs="Arial" w:hAnsi="Arial"/>
          <w:b/>
          <w:sz w:val="24"/>
          <w:lang w:val="id-ID"/>
        </w:rPr>
        <w:sectPr>
          <w:type w:val="continuous"/>
          <w:pgSz w:w="11906" w:h="16838" w:orient="portrait"/>
          <w:pgMar w:top="1440" w:right="1440" w:bottom="1440" w:left="1440" w:header="708" w:footer="708" w:gutter="0"/>
          <w:cols w:space="282" w:num="2"/>
          <w:titlePg/>
          <w:docGrid w:linePitch="360"/>
        </w:sectPr>
      </w:pPr>
    </w:p>
    <w:p>
      <w:pPr>
        <w:pStyle w:val="style0"/>
        <w:rPr>
          <w:rFonts w:ascii="Arial" w:cs="Arial" w:hAnsi="Arial"/>
          <w:b/>
          <w:sz w:val="24"/>
          <w:lang w:val="id-ID"/>
        </w:rPr>
      </w:pPr>
    </w:p>
    <w:p>
      <w:pPr>
        <w:pStyle w:val="style0"/>
        <w:rPr>
          <w:rFonts w:ascii="Arial" w:cs="Arial" w:hAnsi="Arial"/>
          <w:sz w:val="24"/>
        </w:rPr>
      </w:pPr>
      <w:r>
        <w:rPr>
          <w:rFonts w:ascii="Arial" w:cs="Arial" w:hAnsi="Arial"/>
          <w:b/>
          <w:sz w:val="24"/>
        </w:rPr>
        <w:t>Tabel 5.</w:t>
      </w:r>
      <w:r>
        <w:rPr>
          <w:rFonts w:ascii="Arial" w:cs="Arial" w:hAnsi="Arial"/>
          <w:sz w:val="24"/>
        </w:rPr>
        <w:t xml:space="preserve"> Hubungan Status Gizi dengan Kesembuhan Pasien TB Paru di Kecamatan Katobu Kabupaten Muna</w:t>
      </w:r>
    </w:p>
    <w:tbl>
      <w:tblPr>
        <w:tblStyle w:val="style154"/>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1134"/>
        <w:gridCol w:w="821"/>
        <w:gridCol w:w="1163"/>
        <w:gridCol w:w="851"/>
        <w:gridCol w:w="850"/>
        <w:gridCol w:w="1197"/>
      </w:tblGrid>
      <w:tr>
        <w:trPr/>
        <w:tc>
          <w:tcPr>
            <w:tcW w:w="3227" w:type="dxa"/>
            <w:vMerge w:val="restart"/>
            <w:tcBorders>
              <w:top w:val="single" w:sz="4" w:space="0" w:color="auto"/>
              <w:bottom w:val="nil"/>
            </w:tcBorders>
            <w:vAlign w:val="center"/>
          </w:tcPr>
          <w:p>
            <w:pPr>
              <w:pStyle w:val="style179"/>
              <w:ind w:left="0"/>
              <w:jc w:val="center"/>
              <w:rPr>
                <w:rFonts w:ascii="Arial" w:cs="Arial" w:hAnsi="Arial"/>
                <w:b/>
                <w:sz w:val="24"/>
                <w:szCs w:val="24"/>
              </w:rPr>
            </w:pPr>
            <w:r>
              <w:rPr>
                <w:rFonts w:ascii="Arial" w:cs="Arial" w:hAnsi="Arial"/>
                <w:b/>
                <w:sz w:val="24"/>
                <w:szCs w:val="24"/>
              </w:rPr>
              <w:t>Status Gizi</w:t>
            </w:r>
          </w:p>
        </w:tc>
        <w:tc>
          <w:tcPr>
            <w:tcW w:w="3969" w:type="dxa"/>
            <w:gridSpan w:val="4"/>
            <w:tcBorders>
              <w:top w:val="single" w:sz="4" w:space="0" w:color="auto"/>
              <w:bottom w:val="single" w:sz="4" w:space="0" w:color="auto"/>
            </w:tcBorders>
            <w:vAlign w:val="center"/>
          </w:tcPr>
          <w:p>
            <w:pPr>
              <w:pStyle w:val="style179"/>
              <w:ind w:left="0"/>
              <w:jc w:val="center"/>
              <w:rPr>
                <w:rFonts w:ascii="Arial" w:cs="Arial" w:hAnsi="Arial"/>
                <w:b/>
                <w:sz w:val="24"/>
                <w:szCs w:val="24"/>
              </w:rPr>
            </w:pPr>
            <w:r>
              <w:rPr>
                <w:rFonts w:ascii="Arial" w:cs="Arial" w:hAnsi="Arial"/>
                <w:b/>
                <w:sz w:val="24"/>
                <w:szCs w:val="24"/>
              </w:rPr>
              <w:t>Kesembuhan TB paru</w:t>
            </w:r>
          </w:p>
        </w:tc>
        <w:tc>
          <w:tcPr>
            <w:tcW w:w="850" w:type="dxa"/>
            <w:vMerge w:val="restart"/>
            <w:tcBorders>
              <w:top w:val="single" w:sz="4" w:space="0" w:color="auto"/>
              <w:bottom w:val="single" w:sz="4" w:space="0" w:color="auto"/>
            </w:tcBorders>
            <w:vAlign w:val="center"/>
          </w:tcPr>
          <w:p>
            <w:pPr>
              <w:pStyle w:val="style179"/>
              <w:ind w:left="0"/>
              <w:jc w:val="center"/>
              <w:rPr>
                <w:rFonts w:ascii="Arial" w:cs="Arial" w:hAnsi="Arial"/>
                <w:b/>
                <w:sz w:val="24"/>
                <w:szCs w:val="24"/>
              </w:rPr>
            </w:pPr>
            <w:r>
              <w:rPr>
                <w:rFonts w:ascii="Arial" w:cs="Arial" w:hAnsi="Arial"/>
                <w:b/>
                <w:sz w:val="24"/>
                <w:szCs w:val="24"/>
              </w:rPr>
              <w:t>r</w:t>
            </w:r>
          </w:p>
        </w:tc>
        <w:tc>
          <w:tcPr>
            <w:tcW w:w="1197" w:type="dxa"/>
            <w:vMerge w:val="restart"/>
            <w:tcBorders>
              <w:top w:val="single" w:sz="4" w:space="0" w:color="auto"/>
              <w:bottom w:val="single" w:sz="4" w:space="0" w:color="auto"/>
            </w:tcBorders>
            <w:vAlign w:val="center"/>
          </w:tcPr>
          <w:p>
            <w:pPr>
              <w:pStyle w:val="style179"/>
              <w:ind w:left="0"/>
              <w:jc w:val="center"/>
              <w:rPr>
                <w:rFonts w:ascii="Arial" w:cs="Arial" w:hAnsi="Arial"/>
                <w:b/>
                <w:sz w:val="24"/>
                <w:szCs w:val="24"/>
              </w:rPr>
            </w:pPr>
            <w:r>
              <w:rPr>
                <w:rFonts w:ascii="Arial" w:cs="Arial" w:hAnsi="Arial"/>
                <w:b/>
                <w:sz w:val="24"/>
                <w:szCs w:val="24"/>
              </w:rPr>
              <w:t>P value</w:t>
            </w:r>
          </w:p>
        </w:tc>
      </w:tr>
      <w:tr>
        <w:tblPrEx/>
        <w:trPr/>
        <w:tc>
          <w:tcPr>
            <w:tcW w:w="3227" w:type="dxa"/>
            <w:vMerge w:val="continue"/>
            <w:tcBorders>
              <w:top w:val="nil"/>
              <w:bottom w:val="nil"/>
            </w:tcBorders>
            <w:vAlign w:val="center"/>
          </w:tcPr>
          <w:p>
            <w:pPr>
              <w:pStyle w:val="style179"/>
              <w:ind w:left="0"/>
              <w:jc w:val="center"/>
              <w:rPr>
                <w:rFonts w:ascii="Arial" w:cs="Arial" w:hAnsi="Arial"/>
                <w:b/>
                <w:sz w:val="24"/>
                <w:szCs w:val="24"/>
              </w:rPr>
            </w:pPr>
          </w:p>
        </w:tc>
        <w:tc>
          <w:tcPr>
            <w:tcW w:w="1955" w:type="dxa"/>
            <w:gridSpan w:val="2"/>
            <w:tcBorders>
              <w:top w:val="single" w:sz="4" w:space="0" w:color="auto"/>
              <w:bottom w:val="nil"/>
            </w:tcBorders>
            <w:vAlign w:val="center"/>
          </w:tcPr>
          <w:p>
            <w:pPr>
              <w:pStyle w:val="style179"/>
              <w:ind w:left="0"/>
              <w:jc w:val="center"/>
              <w:rPr>
                <w:rFonts w:ascii="Arial" w:cs="Arial" w:hAnsi="Arial"/>
                <w:b/>
                <w:sz w:val="24"/>
                <w:szCs w:val="24"/>
              </w:rPr>
            </w:pPr>
            <w:r>
              <w:rPr>
                <w:rFonts w:ascii="Arial" w:cs="Arial" w:hAnsi="Arial"/>
                <w:b/>
                <w:sz w:val="24"/>
                <w:szCs w:val="24"/>
              </w:rPr>
              <w:t>sembuh</w:t>
            </w:r>
          </w:p>
        </w:tc>
        <w:tc>
          <w:tcPr>
            <w:tcW w:w="2014" w:type="dxa"/>
            <w:gridSpan w:val="2"/>
            <w:tcBorders>
              <w:top w:val="single" w:sz="4" w:space="0" w:color="auto"/>
              <w:bottom w:val="nil"/>
            </w:tcBorders>
            <w:vAlign w:val="center"/>
          </w:tcPr>
          <w:p>
            <w:pPr>
              <w:pStyle w:val="style179"/>
              <w:ind w:left="0"/>
              <w:jc w:val="center"/>
              <w:rPr>
                <w:rFonts w:ascii="Arial" w:cs="Arial" w:hAnsi="Arial"/>
                <w:b/>
                <w:sz w:val="24"/>
                <w:szCs w:val="24"/>
              </w:rPr>
            </w:pPr>
            <w:r>
              <w:rPr>
                <w:rFonts w:ascii="Arial" w:cs="Arial" w:hAnsi="Arial"/>
                <w:b/>
                <w:sz w:val="24"/>
                <w:szCs w:val="24"/>
              </w:rPr>
              <w:t>Belum Sembuh</w:t>
            </w:r>
          </w:p>
        </w:tc>
        <w:tc>
          <w:tcPr>
            <w:tcW w:w="850" w:type="dxa"/>
            <w:vMerge w:val="continue"/>
            <w:tcBorders>
              <w:top w:val="nil"/>
              <w:bottom w:val="single" w:sz="4" w:space="0" w:color="auto"/>
            </w:tcBorders>
            <w:vAlign w:val="center"/>
          </w:tcPr>
          <w:p>
            <w:pPr>
              <w:pStyle w:val="style179"/>
              <w:ind w:left="0"/>
              <w:jc w:val="center"/>
              <w:rPr>
                <w:rFonts w:ascii="Arial" w:cs="Arial" w:hAnsi="Arial"/>
                <w:b/>
                <w:sz w:val="24"/>
                <w:szCs w:val="24"/>
              </w:rPr>
            </w:pPr>
          </w:p>
        </w:tc>
        <w:tc>
          <w:tcPr>
            <w:tcW w:w="1197" w:type="dxa"/>
            <w:vMerge w:val="continue"/>
            <w:tcBorders>
              <w:top w:val="nil"/>
              <w:bottom w:val="single" w:sz="4" w:space="0" w:color="auto"/>
            </w:tcBorders>
            <w:vAlign w:val="center"/>
          </w:tcPr>
          <w:p>
            <w:pPr>
              <w:pStyle w:val="style179"/>
              <w:ind w:left="0"/>
              <w:jc w:val="center"/>
              <w:rPr>
                <w:rFonts w:ascii="Arial" w:cs="Arial" w:hAnsi="Arial"/>
                <w:b/>
                <w:sz w:val="24"/>
                <w:szCs w:val="24"/>
              </w:rPr>
            </w:pPr>
          </w:p>
        </w:tc>
      </w:tr>
      <w:tr>
        <w:tblPrEx/>
        <w:trPr/>
        <w:tc>
          <w:tcPr>
            <w:tcW w:w="3227" w:type="dxa"/>
            <w:vMerge w:val="continue"/>
            <w:tcBorders>
              <w:top w:val="nil"/>
              <w:bottom w:val="single" w:sz="4" w:space="0" w:color="auto"/>
            </w:tcBorders>
            <w:vAlign w:val="center"/>
          </w:tcPr>
          <w:p>
            <w:pPr>
              <w:pStyle w:val="style179"/>
              <w:ind w:left="0"/>
              <w:jc w:val="center"/>
              <w:rPr>
                <w:rFonts w:ascii="Arial" w:cs="Arial" w:hAnsi="Arial"/>
                <w:b/>
                <w:sz w:val="24"/>
                <w:szCs w:val="24"/>
              </w:rPr>
            </w:pPr>
          </w:p>
        </w:tc>
        <w:tc>
          <w:tcPr>
            <w:tcW w:w="1134" w:type="dxa"/>
            <w:tcBorders>
              <w:top w:val="nil"/>
              <w:bottom w:val="single" w:sz="4" w:space="0" w:color="auto"/>
            </w:tcBorders>
            <w:vAlign w:val="center"/>
          </w:tcPr>
          <w:p>
            <w:pPr>
              <w:pStyle w:val="style179"/>
              <w:ind w:left="0"/>
              <w:jc w:val="center"/>
              <w:rPr>
                <w:rFonts w:ascii="Arial" w:cs="Arial" w:hAnsi="Arial"/>
                <w:b/>
                <w:sz w:val="24"/>
                <w:szCs w:val="24"/>
              </w:rPr>
            </w:pPr>
            <w:r>
              <w:rPr>
                <w:rFonts w:ascii="Arial" w:cs="Arial" w:hAnsi="Arial"/>
                <w:b/>
                <w:sz w:val="24"/>
                <w:szCs w:val="24"/>
              </w:rPr>
              <w:t>n</w:t>
            </w:r>
          </w:p>
        </w:tc>
        <w:tc>
          <w:tcPr>
            <w:tcW w:w="821" w:type="dxa"/>
            <w:tcBorders>
              <w:top w:val="nil"/>
              <w:bottom w:val="single" w:sz="4" w:space="0" w:color="auto"/>
            </w:tcBorders>
            <w:vAlign w:val="center"/>
          </w:tcPr>
          <w:p>
            <w:pPr>
              <w:pStyle w:val="style179"/>
              <w:ind w:left="0"/>
              <w:jc w:val="center"/>
              <w:rPr>
                <w:rFonts w:ascii="Arial" w:cs="Arial" w:hAnsi="Arial"/>
                <w:b/>
                <w:sz w:val="24"/>
                <w:szCs w:val="24"/>
              </w:rPr>
            </w:pPr>
            <w:r>
              <w:rPr>
                <w:rFonts w:ascii="Arial" w:cs="Arial" w:hAnsi="Arial"/>
                <w:b/>
                <w:sz w:val="24"/>
                <w:szCs w:val="24"/>
              </w:rPr>
              <w:t>%</w:t>
            </w:r>
          </w:p>
        </w:tc>
        <w:tc>
          <w:tcPr>
            <w:tcW w:w="1163" w:type="dxa"/>
            <w:tcBorders>
              <w:top w:val="nil"/>
              <w:bottom w:val="single" w:sz="4" w:space="0" w:color="auto"/>
            </w:tcBorders>
            <w:vAlign w:val="center"/>
          </w:tcPr>
          <w:p>
            <w:pPr>
              <w:pStyle w:val="style179"/>
              <w:ind w:left="0"/>
              <w:jc w:val="center"/>
              <w:rPr>
                <w:rFonts w:ascii="Arial" w:cs="Arial" w:hAnsi="Arial"/>
                <w:b/>
                <w:sz w:val="24"/>
                <w:szCs w:val="24"/>
              </w:rPr>
            </w:pPr>
            <w:r>
              <w:rPr>
                <w:rFonts w:ascii="Arial" w:cs="Arial" w:hAnsi="Arial"/>
                <w:b/>
                <w:sz w:val="24"/>
                <w:szCs w:val="24"/>
              </w:rPr>
              <w:t>n</w:t>
            </w:r>
          </w:p>
        </w:tc>
        <w:tc>
          <w:tcPr>
            <w:tcW w:w="851" w:type="dxa"/>
            <w:tcBorders>
              <w:top w:val="nil"/>
              <w:bottom w:val="single" w:sz="4" w:space="0" w:color="auto"/>
            </w:tcBorders>
            <w:vAlign w:val="center"/>
          </w:tcPr>
          <w:p>
            <w:pPr>
              <w:pStyle w:val="style179"/>
              <w:ind w:left="0"/>
              <w:jc w:val="center"/>
              <w:rPr>
                <w:rFonts w:ascii="Arial" w:cs="Arial" w:hAnsi="Arial"/>
                <w:b/>
                <w:sz w:val="24"/>
                <w:szCs w:val="24"/>
              </w:rPr>
            </w:pPr>
            <w:r>
              <w:rPr>
                <w:rFonts w:ascii="Arial" w:cs="Arial" w:hAnsi="Arial"/>
                <w:b/>
                <w:sz w:val="24"/>
                <w:szCs w:val="24"/>
              </w:rPr>
              <w:t>%</w:t>
            </w:r>
          </w:p>
        </w:tc>
        <w:tc>
          <w:tcPr>
            <w:tcW w:w="850" w:type="dxa"/>
            <w:vMerge w:val="continue"/>
            <w:tcBorders>
              <w:top w:val="nil"/>
              <w:bottom w:val="single" w:sz="4" w:space="0" w:color="auto"/>
            </w:tcBorders>
            <w:vAlign w:val="center"/>
          </w:tcPr>
          <w:p>
            <w:pPr>
              <w:pStyle w:val="style179"/>
              <w:ind w:left="0"/>
              <w:jc w:val="center"/>
              <w:rPr>
                <w:rFonts w:ascii="Arial" w:cs="Arial" w:hAnsi="Arial"/>
                <w:b/>
                <w:sz w:val="24"/>
                <w:szCs w:val="24"/>
              </w:rPr>
            </w:pPr>
          </w:p>
        </w:tc>
        <w:tc>
          <w:tcPr>
            <w:tcW w:w="1197" w:type="dxa"/>
            <w:vMerge w:val="continue"/>
            <w:tcBorders>
              <w:top w:val="nil"/>
              <w:bottom w:val="single" w:sz="4" w:space="0" w:color="auto"/>
            </w:tcBorders>
            <w:vAlign w:val="center"/>
          </w:tcPr>
          <w:p>
            <w:pPr>
              <w:pStyle w:val="style179"/>
              <w:ind w:left="0"/>
              <w:jc w:val="center"/>
              <w:rPr>
                <w:rFonts w:ascii="Arial" w:cs="Arial" w:hAnsi="Arial"/>
                <w:b/>
                <w:sz w:val="24"/>
                <w:szCs w:val="24"/>
              </w:rPr>
            </w:pPr>
          </w:p>
        </w:tc>
      </w:tr>
      <w:tr>
        <w:tblPrEx/>
        <w:trPr/>
        <w:tc>
          <w:tcPr>
            <w:tcW w:w="3227" w:type="dxa"/>
            <w:tcBorders>
              <w:top w:val="single" w:sz="4" w:space="0" w:color="auto"/>
            </w:tcBorders>
            <w:vAlign w:val="center"/>
          </w:tcPr>
          <w:p>
            <w:pPr>
              <w:pStyle w:val="style179"/>
              <w:ind w:left="0"/>
              <w:rPr>
                <w:rFonts w:ascii="Arial" w:cs="Arial" w:hAnsi="Arial"/>
                <w:sz w:val="24"/>
                <w:szCs w:val="24"/>
              </w:rPr>
            </w:pPr>
            <w:r>
              <w:rPr>
                <w:rFonts w:ascii="Arial" w:cs="Arial" w:hAnsi="Arial"/>
                <w:sz w:val="24"/>
                <w:szCs w:val="24"/>
              </w:rPr>
              <w:t>Baik</w:t>
            </w:r>
          </w:p>
        </w:tc>
        <w:tc>
          <w:tcPr>
            <w:tcW w:w="1134" w:type="dxa"/>
            <w:tcBorders>
              <w:top w:val="single" w:sz="4" w:space="0" w:color="auto"/>
            </w:tcBorders>
            <w:vAlign w:val="center"/>
          </w:tcPr>
          <w:p>
            <w:pPr>
              <w:pStyle w:val="style179"/>
              <w:ind w:left="0"/>
              <w:jc w:val="center"/>
              <w:rPr>
                <w:rFonts w:ascii="Arial" w:cs="Arial" w:hAnsi="Arial"/>
                <w:sz w:val="24"/>
                <w:szCs w:val="24"/>
              </w:rPr>
            </w:pPr>
            <w:r>
              <w:rPr>
                <w:rFonts w:ascii="Arial" w:cs="Arial" w:hAnsi="Arial"/>
                <w:sz w:val="24"/>
                <w:szCs w:val="24"/>
              </w:rPr>
              <w:t>26</w:t>
            </w:r>
          </w:p>
        </w:tc>
        <w:tc>
          <w:tcPr>
            <w:tcW w:w="821" w:type="dxa"/>
            <w:tcBorders>
              <w:top w:val="single" w:sz="4" w:space="0" w:color="auto"/>
            </w:tcBorders>
            <w:vAlign w:val="center"/>
          </w:tcPr>
          <w:p>
            <w:pPr>
              <w:pStyle w:val="style179"/>
              <w:ind w:left="0"/>
              <w:jc w:val="center"/>
              <w:rPr>
                <w:rFonts w:ascii="Arial" w:cs="Arial" w:hAnsi="Arial"/>
                <w:sz w:val="24"/>
                <w:szCs w:val="24"/>
              </w:rPr>
            </w:pPr>
            <w:r>
              <w:rPr>
                <w:rFonts w:ascii="Arial" w:cs="Arial" w:hAnsi="Arial"/>
                <w:sz w:val="24"/>
                <w:szCs w:val="24"/>
              </w:rPr>
              <w:t>42.6</w:t>
            </w:r>
          </w:p>
        </w:tc>
        <w:tc>
          <w:tcPr>
            <w:tcW w:w="1163" w:type="dxa"/>
            <w:tcBorders>
              <w:top w:val="single" w:sz="4" w:space="0" w:color="auto"/>
            </w:tcBorders>
            <w:vAlign w:val="center"/>
          </w:tcPr>
          <w:p>
            <w:pPr>
              <w:pStyle w:val="style179"/>
              <w:ind w:left="0"/>
              <w:jc w:val="center"/>
              <w:rPr>
                <w:rFonts w:ascii="Arial" w:cs="Arial" w:hAnsi="Arial"/>
                <w:sz w:val="24"/>
                <w:szCs w:val="24"/>
              </w:rPr>
            </w:pPr>
            <w:r>
              <w:rPr>
                <w:rFonts w:ascii="Arial" w:cs="Arial" w:hAnsi="Arial"/>
                <w:sz w:val="24"/>
                <w:szCs w:val="24"/>
              </w:rPr>
              <w:t>5</w:t>
            </w:r>
          </w:p>
        </w:tc>
        <w:tc>
          <w:tcPr>
            <w:tcW w:w="851" w:type="dxa"/>
            <w:tcBorders>
              <w:top w:val="single" w:sz="4" w:space="0" w:color="auto"/>
            </w:tcBorders>
            <w:vAlign w:val="center"/>
          </w:tcPr>
          <w:p>
            <w:pPr>
              <w:pStyle w:val="style179"/>
              <w:ind w:left="0"/>
              <w:jc w:val="center"/>
              <w:rPr>
                <w:rFonts w:ascii="Arial" w:cs="Arial" w:hAnsi="Arial"/>
                <w:sz w:val="24"/>
                <w:szCs w:val="24"/>
              </w:rPr>
            </w:pPr>
            <w:r>
              <w:rPr>
                <w:rFonts w:ascii="Arial" w:cs="Arial" w:hAnsi="Arial"/>
                <w:sz w:val="24"/>
                <w:szCs w:val="24"/>
              </w:rPr>
              <w:t>8.2</w:t>
            </w:r>
          </w:p>
        </w:tc>
        <w:tc>
          <w:tcPr>
            <w:tcW w:w="850" w:type="dxa"/>
            <w:vMerge w:val="restart"/>
            <w:tcBorders>
              <w:top w:val="single" w:sz="4" w:space="0" w:color="auto"/>
            </w:tcBorders>
            <w:vAlign w:val="center"/>
          </w:tcPr>
          <w:p>
            <w:pPr>
              <w:pStyle w:val="style179"/>
              <w:ind w:left="0"/>
              <w:jc w:val="center"/>
              <w:rPr>
                <w:rFonts w:ascii="Arial" w:cs="Arial" w:hAnsi="Arial"/>
                <w:sz w:val="24"/>
                <w:szCs w:val="24"/>
              </w:rPr>
            </w:pPr>
            <w:r>
              <w:rPr>
                <w:rFonts w:ascii="Arial" w:cs="Arial" w:hAnsi="Arial"/>
                <w:sz w:val="24"/>
                <w:szCs w:val="24"/>
              </w:rPr>
              <w:t>0.539</w:t>
            </w:r>
          </w:p>
        </w:tc>
        <w:tc>
          <w:tcPr>
            <w:tcW w:w="1197" w:type="dxa"/>
            <w:vMerge w:val="restart"/>
            <w:tcBorders>
              <w:top w:val="single" w:sz="4" w:space="0" w:color="auto"/>
            </w:tcBorders>
            <w:vAlign w:val="center"/>
          </w:tcPr>
          <w:p>
            <w:pPr>
              <w:pStyle w:val="style179"/>
              <w:ind w:left="0"/>
              <w:jc w:val="center"/>
              <w:rPr>
                <w:rFonts w:ascii="Arial" w:cs="Arial" w:hAnsi="Arial"/>
                <w:sz w:val="24"/>
                <w:szCs w:val="24"/>
              </w:rPr>
            </w:pPr>
            <w:r>
              <w:rPr>
                <w:rFonts w:ascii="Arial" w:cs="Arial" w:hAnsi="Arial"/>
                <w:sz w:val="24"/>
                <w:szCs w:val="24"/>
              </w:rPr>
              <w:t>0.00</w:t>
            </w:r>
            <w:r>
              <w:rPr>
                <w:rFonts w:ascii="Arial" w:cs="Arial" w:hAnsi="Arial"/>
                <w:sz w:val="24"/>
                <w:szCs w:val="24"/>
              </w:rPr>
              <w:t>0</w:t>
            </w:r>
          </w:p>
        </w:tc>
      </w:tr>
      <w:tr>
        <w:tblPrEx/>
        <w:trPr/>
        <w:tc>
          <w:tcPr>
            <w:tcW w:w="3227" w:type="dxa"/>
            <w:tcBorders/>
            <w:vAlign w:val="center"/>
          </w:tcPr>
          <w:p>
            <w:pPr>
              <w:pStyle w:val="style179"/>
              <w:ind w:left="0"/>
              <w:rPr>
                <w:rFonts w:ascii="Arial" w:cs="Arial" w:hAnsi="Arial"/>
                <w:sz w:val="24"/>
                <w:szCs w:val="24"/>
              </w:rPr>
            </w:pPr>
            <w:r>
              <w:rPr>
                <w:rFonts w:ascii="Arial" w:cs="Arial" w:hAnsi="Arial"/>
                <w:sz w:val="24"/>
                <w:szCs w:val="24"/>
              </w:rPr>
              <w:t>Kurang</w:t>
            </w:r>
          </w:p>
        </w:tc>
        <w:tc>
          <w:tcPr>
            <w:tcW w:w="1134" w:type="dxa"/>
            <w:tcBorders/>
            <w:vAlign w:val="center"/>
          </w:tcPr>
          <w:p>
            <w:pPr>
              <w:pStyle w:val="style179"/>
              <w:ind w:left="0"/>
              <w:jc w:val="center"/>
              <w:rPr>
                <w:rFonts w:ascii="Arial" w:cs="Arial" w:hAnsi="Arial"/>
                <w:sz w:val="24"/>
                <w:szCs w:val="24"/>
              </w:rPr>
            </w:pPr>
            <w:r>
              <w:rPr>
                <w:rFonts w:ascii="Arial" w:cs="Arial" w:hAnsi="Arial"/>
                <w:sz w:val="24"/>
                <w:szCs w:val="24"/>
              </w:rPr>
              <w:t>6</w:t>
            </w:r>
          </w:p>
        </w:tc>
        <w:tc>
          <w:tcPr>
            <w:tcW w:w="821" w:type="dxa"/>
            <w:tcBorders/>
            <w:vAlign w:val="center"/>
          </w:tcPr>
          <w:p>
            <w:pPr>
              <w:pStyle w:val="style179"/>
              <w:ind w:left="0"/>
              <w:jc w:val="center"/>
              <w:rPr>
                <w:rFonts w:ascii="Arial" w:cs="Arial" w:hAnsi="Arial"/>
                <w:sz w:val="24"/>
                <w:szCs w:val="24"/>
              </w:rPr>
            </w:pPr>
            <w:r>
              <w:rPr>
                <w:rFonts w:ascii="Arial" w:cs="Arial" w:hAnsi="Arial"/>
                <w:sz w:val="24"/>
                <w:szCs w:val="24"/>
              </w:rPr>
              <w:t>9.8</w:t>
            </w:r>
          </w:p>
        </w:tc>
        <w:tc>
          <w:tcPr>
            <w:tcW w:w="1163" w:type="dxa"/>
            <w:tcBorders/>
            <w:vAlign w:val="center"/>
          </w:tcPr>
          <w:p>
            <w:pPr>
              <w:pStyle w:val="style179"/>
              <w:ind w:left="0"/>
              <w:jc w:val="center"/>
              <w:rPr>
                <w:rFonts w:ascii="Arial" w:cs="Arial" w:hAnsi="Arial"/>
                <w:sz w:val="24"/>
                <w:szCs w:val="24"/>
              </w:rPr>
            </w:pPr>
            <w:r>
              <w:rPr>
                <w:rFonts w:ascii="Arial" w:cs="Arial" w:hAnsi="Arial"/>
                <w:sz w:val="24"/>
                <w:szCs w:val="24"/>
              </w:rPr>
              <w:t>2</w:t>
            </w:r>
            <w:r>
              <w:rPr>
                <w:rFonts w:ascii="Arial" w:cs="Arial" w:hAnsi="Arial"/>
                <w:sz w:val="24"/>
                <w:szCs w:val="24"/>
              </w:rPr>
              <w:t>4</w:t>
            </w:r>
          </w:p>
        </w:tc>
        <w:tc>
          <w:tcPr>
            <w:tcW w:w="851" w:type="dxa"/>
            <w:tcBorders/>
            <w:vAlign w:val="center"/>
          </w:tcPr>
          <w:p>
            <w:pPr>
              <w:pStyle w:val="style179"/>
              <w:ind w:left="0"/>
              <w:jc w:val="center"/>
              <w:rPr>
                <w:rFonts w:ascii="Arial" w:cs="Arial" w:hAnsi="Arial"/>
                <w:sz w:val="24"/>
                <w:szCs w:val="24"/>
              </w:rPr>
            </w:pPr>
            <w:r>
              <w:rPr>
                <w:rFonts w:ascii="Arial" w:cs="Arial" w:hAnsi="Arial"/>
                <w:sz w:val="24"/>
                <w:szCs w:val="24"/>
              </w:rPr>
              <w:t>39.3</w:t>
            </w:r>
          </w:p>
        </w:tc>
        <w:tc>
          <w:tcPr>
            <w:tcW w:w="850" w:type="dxa"/>
            <w:vMerge w:val="continue"/>
            <w:tcBorders/>
            <w:vAlign w:val="center"/>
          </w:tcPr>
          <w:p>
            <w:pPr>
              <w:pStyle w:val="style179"/>
              <w:ind w:left="0"/>
              <w:jc w:val="center"/>
              <w:rPr>
                <w:rFonts w:ascii="Arial" w:cs="Arial" w:hAnsi="Arial"/>
                <w:sz w:val="24"/>
                <w:szCs w:val="24"/>
              </w:rPr>
            </w:pPr>
          </w:p>
        </w:tc>
        <w:tc>
          <w:tcPr>
            <w:tcW w:w="1197" w:type="dxa"/>
            <w:vMerge w:val="continue"/>
            <w:tcBorders/>
            <w:vAlign w:val="center"/>
          </w:tcPr>
          <w:p>
            <w:pPr>
              <w:pStyle w:val="style179"/>
              <w:ind w:left="0"/>
              <w:jc w:val="center"/>
              <w:rPr>
                <w:rFonts w:ascii="Arial" w:cs="Arial" w:hAnsi="Arial"/>
                <w:sz w:val="24"/>
                <w:szCs w:val="24"/>
              </w:rPr>
            </w:pPr>
          </w:p>
        </w:tc>
      </w:tr>
    </w:tbl>
    <w:p>
      <w:pPr>
        <w:pStyle w:val="style0"/>
        <w:rPr/>
        <w:sectPr>
          <w:type w:val="continuous"/>
          <w:pgSz w:w="11906" w:h="16838" w:orient="portrait"/>
          <w:pgMar w:top="1440" w:right="1440" w:bottom="1440" w:left="1440" w:header="708" w:footer="708" w:gutter="0"/>
          <w:cols w:space="282"/>
          <w:titlePg/>
          <w:docGrid w:linePitch="360"/>
        </w:sectPr>
      </w:pPr>
    </w:p>
    <w:p>
      <w:pPr>
        <w:pStyle w:val="style0"/>
        <w:rPr/>
      </w:pPr>
    </w:p>
    <w:p>
      <w:pPr>
        <w:pStyle w:val="style1"/>
        <w:keepLines w:val="false"/>
        <w:numPr>
          <w:ilvl w:val="0"/>
          <w:numId w:val="0"/>
        </w:numPr>
        <w:autoSpaceDE w:val="false"/>
        <w:autoSpaceDN w:val="false"/>
        <w:spacing w:before="0" w:after="0" w:lineRule="auto" w:line="240"/>
        <w:jc w:val="both"/>
        <w:rPr>
          <w:rFonts w:ascii="Arial" w:cs="Arial" w:hAnsi="Arial"/>
          <w:b w:val="false"/>
          <w:sz w:val="24"/>
          <w:szCs w:val="24"/>
        </w:rPr>
      </w:pPr>
      <w:r>
        <w:rPr>
          <w:rFonts w:ascii="Arial" w:cs="Arial" w:hAnsi="Arial"/>
          <w:b w:val="false"/>
          <w:sz w:val="24"/>
          <w:szCs w:val="24"/>
        </w:rPr>
        <w:t>Berdasarkan Tabel 5 diatas terlihat bahwa responden status gizi baik dan sembuh sebanyak 26 responden (42,6%), responden status gizi baik dan belum sembuh sebanyak 5 responden (8,2 %), responden status gizi kurang dan belum sembuh sebanyak 24 responden (39,3%), dan responden status gizi kurang dan sembuh sebanyak 6 responden (9,8%). Hasil uji statistik Chi-Square diperoleh p value 0,000 dimana nilai p &lt; 0,05, sehingga dapat disimpulkan bahwa hipotesis alternatif di terimah yaitu status gizi memiliki hubungan dengan kesembuhan pasien TB paru di Kecamatan Katobu Kabupaten Muna. Untuk mengetahui seberapa besar keeratan hubungan antara status gizi dengan kesembuhan pasien TB paru dengan menggunakan uji korelasi (r). Berdasarkan Tabel 14 di atas nilai r yang diperoleh dari uji korelasi = 0,539, sehingga dapat disimpulkan status gizi berhubungan dengan kesembuhan pasien TB paru dengan tingkat korelasi sedang.</w:t>
      </w:r>
    </w:p>
    <w:p>
      <w:pPr>
        <w:pStyle w:val="style0"/>
        <w:rPr>
          <w:lang w:val="id-ID"/>
        </w:rPr>
      </w:pPr>
    </w:p>
    <w:p>
      <w:pPr>
        <w:pStyle w:val="style1"/>
        <w:keepLines w:val="false"/>
        <w:numPr>
          <w:ilvl w:val="0"/>
          <w:numId w:val="8"/>
        </w:numPr>
        <w:autoSpaceDE w:val="false"/>
        <w:autoSpaceDN w:val="false"/>
        <w:spacing w:before="0" w:after="80" w:lineRule="auto" w:line="240"/>
        <w:ind w:left="426" w:hanging="426"/>
        <w:rPr>
          <w:rFonts w:ascii="Arial" w:cs="Arial" w:hAnsi="Arial"/>
          <w:sz w:val="24"/>
          <w:szCs w:val="24"/>
        </w:rPr>
      </w:pPr>
      <w:r>
        <w:rPr>
          <w:rFonts w:ascii="Arial" w:cs="Arial" w:hAnsi="Arial"/>
          <w:sz w:val="24"/>
          <w:szCs w:val="24"/>
          <w:lang w:val="en-US"/>
        </w:rPr>
        <w:t>DISKUSI</w:t>
      </w:r>
    </w:p>
    <w:p>
      <w:pPr>
        <w:pStyle w:val="style0"/>
        <w:spacing w:lineRule="auto" w:line="240"/>
        <w:ind w:right="-48"/>
        <w:rPr>
          <w:rFonts w:ascii="Arial" w:cs="Arial" w:hAnsi="Arial"/>
          <w:i/>
          <w:sz w:val="24"/>
        </w:rPr>
      </w:pPr>
      <w:r>
        <w:rPr>
          <w:rFonts w:ascii="Arial" w:cs="Arial" w:hAnsi="Arial"/>
          <w:i/>
          <w:sz w:val="24"/>
        </w:rPr>
        <w:t>Hubungan</w:t>
      </w:r>
      <w:r>
        <w:rPr>
          <w:rFonts w:ascii="Arial" w:cs="Arial" w:hAnsi="Arial"/>
          <w:i/>
          <w:spacing w:val="-4"/>
          <w:sz w:val="24"/>
        </w:rPr>
        <w:t xml:space="preserve"> </w:t>
      </w:r>
      <w:r>
        <w:rPr>
          <w:rFonts w:ascii="Arial" w:cs="Arial" w:hAnsi="Arial"/>
          <w:i/>
          <w:sz w:val="24"/>
        </w:rPr>
        <w:t>Kepatuhan</w:t>
      </w:r>
      <w:r>
        <w:rPr>
          <w:rFonts w:ascii="Arial" w:cs="Arial" w:hAnsi="Arial"/>
          <w:i/>
          <w:spacing w:val="-8"/>
          <w:sz w:val="24"/>
        </w:rPr>
        <w:t xml:space="preserve"> </w:t>
      </w:r>
      <w:r>
        <w:rPr>
          <w:rFonts w:ascii="Arial" w:cs="Arial" w:hAnsi="Arial"/>
          <w:i/>
          <w:sz w:val="24"/>
        </w:rPr>
        <w:t>Minum</w:t>
      </w:r>
      <w:r>
        <w:rPr>
          <w:rFonts w:ascii="Arial" w:cs="Arial" w:hAnsi="Arial"/>
          <w:i/>
          <w:spacing w:val="-7"/>
          <w:sz w:val="24"/>
        </w:rPr>
        <w:t xml:space="preserve"> </w:t>
      </w:r>
      <w:r>
        <w:rPr>
          <w:rFonts w:ascii="Arial" w:cs="Arial" w:hAnsi="Arial"/>
          <w:i/>
          <w:sz w:val="24"/>
        </w:rPr>
        <w:t>Obat</w:t>
      </w:r>
      <w:r>
        <w:rPr>
          <w:rFonts w:ascii="Arial" w:cs="Arial" w:hAnsi="Arial"/>
          <w:i/>
          <w:spacing w:val="-2"/>
          <w:sz w:val="24"/>
        </w:rPr>
        <w:t xml:space="preserve"> </w:t>
      </w:r>
      <w:r>
        <w:rPr>
          <w:rFonts w:ascii="Arial" w:cs="Arial" w:hAnsi="Arial"/>
          <w:i/>
          <w:sz w:val="24"/>
        </w:rPr>
        <w:t>dengan</w:t>
      </w:r>
      <w:r>
        <w:rPr>
          <w:rFonts w:ascii="Arial" w:cs="Arial" w:hAnsi="Arial"/>
          <w:i/>
          <w:spacing w:val="-6"/>
          <w:sz w:val="24"/>
        </w:rPr>
        <w:t xml:space="preserve"> </w:t>
      </w:r>
      <w:r>
        <w:rPr>
          <w:rFonts w:ascii="Arial" w:cs="Arial" w:hAnsi="Arial"/>
          <w:i/>
          <w:sz w:val="24"/>
        </w:rPr>
        <w:t>Kesembuhan</w:t>
      </w:r>
      <w:r>
        <w:rPr>
          <w:rFonts w:ascii="Arial" w:cs="Arial" w:hAnsi="Arial"/>
          <w:i/>
          <w:spacing w:val="-8"/>
          <w:sz w:val="24"/>
        </w:rPr>
        <w:t xml:space="preserve"> </w:t>
      </w:r>
      <w:r>
        <w:rPr>
          <w:rFonts w:ascii="Arial" w:cs="Arial" w:hAnsi="Arial"/>
          <w:i/>
          <w:sz w:val="24"/>
        </w:rPr>
        <w:t>Pasien</w:t>
      </w:r>
      <w:r>
        <w:rPr>
          <w:rFonts w:ascii="Arial" w:cs="Arial" w:hAnsi="Arial"/>
          <w:i/>
          <w:spacing w:val="-8"/>
          <w:sz w:val="24"/>
        </w:rPr>
        <w:t xml:space="preserve"> </w:t>
      </w:r>
      <w:r>
        <w:rPr>
          <w:rFonts w:ascii="Arial" w:cs="Arial" w:hAnsi="Arial"/>
          <w:i/>
          <w:sz w:val="24"/>
        </w:rPr>
        <w:t>TB</w:t>
      </w:r>
      <w:r>
        <w:rPr>
          <w:rFonts w:ascii="Arial" w:cs="Arial" w:hAnsi="Arial"/>
          <w:i/>
          <w:spacing w:val="-9"/>
          <w:sz w:val="24"/>
        </w:rPr>
        <w:t xml:space="preserve"> </w:t>
      </w:r>
      <w:r>
        <w:rPr>
          <w:rFonts w:ascii="Arial" w:cs="Arial" w:hAnsi="Arial"/>
          <w:i/>
          <w:sz w:val="24"/>
        </w:rPr>
        <w:t>Paru</w:t>
      </w:r>
      <w:r>
        <w:rPr>
          <w:rFonts w:ascii="Arial" w:cs="Arial" w:hAnsi="Arial"/>
          <w:i/>
          <w:spacing w:val="-6"/>
          <w:sz w:val="24"/>
        </w:rPr>
        <w:t xml:space="preserve"> </w:t>
      </w:r>
      <w:r>
        <w:rPr>
          <w:rFonts w:ascii="Arial" w:cs="Arial" w:hAnsi="Arial"/>
          <w:i/>
          <w:sz w:val="24"/>
        </w:rPr>
        <w:t>di</w:t>
      </w:r>
      <w:r>
        <w:rPr>
          <w:rFonts w:ascii="Arial" w:cs="Arial" w:hAnsi="Arial"/>
          <w:i/>
          <w:spacing w:val="-57"/>
          <w:sz w:val="24"/>
        </w:rPr>
        <w:t xml:space="preserve"> </w:t>
      </w:r>
      <w:r>
        <w:rPr>
          <w:rFonts w:ascii="Arial" w:cs="Arial" w:hAnsi="Arial"/>
          <w:i/>
          <w:sz w:val="24"/>
        </w:rPr>
        <w:t>Kecamatan</w:t>
      </w:r>
      <w:r>
        <w:rPr>
          <w:rFonts w:ascii="Arial" w:cs="Arial" w:hAnsi="Arial"/>
          <w:i/>
          <w:spacing w:val="-1"/>
          <w:sz w:val="24"/>
        </w:rPr>
        <w:t xml:space="preserve"> </w:t>
      </w:r>
      <w:r>
        <w:rPr>
          <w:rFonts w:ascii="Arial" w:cs="Arial" w:hAnsi="Arial"/>
          <w:i/>
          <w:sz w:val="24"/>
        </w:rPr>
        <w:t>Katobu</w:t>
      </w:r>
      <w:r>
        <w:rPr>
          <w:rFonts w:ascii="Arial" w:cs="Arial" w:hAnsi="Arial"/>
          <w:i/>
          <w:spacing w:val="3"/>
          <w:sz w:val="24"/>
        </w:rPr>
        <w:t xml:space="preserve"> </w:t>
      </w:r>
      <w:r>
        <w:rPr>
          <w:rFonts w:ascii="Arial" w:cs="Arial" w:hAnsi="Arial"/>
          <w:i/>
          <w:sz w:val="24"/>
        </w:rPr>
        <w:t>Kabupaten Muna</w:t>
      </w:r>
    </w:p>
    <w:p>
      <w:pPr>
        <w:pStyle w:val="style0"/>
        <w:spacing w:lineRule="auto" w:line="240"/>
        <w:rPr>
          <w:rFonts w:ascii="Arial" w:cs="Arial" w:hAnsi="Arial"/>
          <w:sz w:val="24"/>
        </w:rPr>
      </w:pPr>
      <w:r>
        <w:rPr>
          <w:rFonts w:ascii="Arial" w:cs="Arial" w:hAnsi="Arial"/>
          <w:sz w:val="24"/>
        </w:rPr>
        <w:t>Kepatuhan</w:t>
      </w:r>
      <w:r>
        <w:rPr>
          <w:rFonts w:ascii="Arial" w:cs="Arial" w:hAnsi="Arial"/>
          <w:spacing w:val="24"/>
          <w:sz w:val="24"/>
        </w:rPr>
        <w:t xml:space="preserve"> </w:t>
      </w:r>
      <w:r>
        <w:rPr>
          <w:rFonts w:ascii="Arial" w:cs="Arial" w:hAnsi="Arial"/>
          <w:sz w:val="24"/>
        </w:rPr>
        <w:t>merupakan</w:t>
      </w:r>
      <w:r>
        <w:rPr>
          <w:rFonts w:ascii="Arial" w:cs="Arial" w:hAnsi="Arial"/>
          <w:spacing w:val="25"/>
          <w:sz w:val="24"/>
        </w:rPr>
        <w:t xml:space="preserve"> </w:t>
      </w:r>
      <w:r>
        <w:rPr>
          <w:rFonts w:ascii="Arial" w:cs="Arial" w:hAnsi="Arial"/>
          <w:sz w:val="24"/>
        </w:rPr>
        <w:t>perilaku</w:t>
      </w:r>
      <w:r>
        <w:rPr>
          <w:rFonts w:ascii="Arial" w:cs="Arial" w:hAnsi="Arial"/>
          <w:spacing w:val="25"/>
          <w:sz w:val="24"/>
        </w:rPr>
        <w:t xml:space="preserve"> </w:t>
      </w:r>
      <w:r>
        <w:rPr>
          <w:rFonts w:ascii="Arial" w:cs="Arial" w:hAnsi="Arial"/>
          <w:sz w:val="24"/>
        </w:rPr>
        <w:t>pasien</w:t>
      </w:r>
      <w:r>
        <w:rPr>
          <w:rFonts w:ascii="Arial" w:cs="Arial" w:hAnsi="Arial"/>
          <w:spacing w:val="21"/>
          <w:sz w:val="24"/>
        </w:rPr>
        <w:t xml:space="preserve"> </w:t>
      </w:r>
      <w:r>
        <w:rPr>
          <w:rFonts w:ascii="Arial" w:cs="Arial" w:hAnsi="Arial"/>
          <w:sz w:val="24"/>
        </w:rPr>
        <w:t>minum</w:t>
      </w:r>
      <w:r>
        <w:rPr>
          <w:rFonts w:ascii="Arial" w:cs="Arial" w:hAnsi="Arial"/>
          <w:spacing w:val="26"/>
          <w:sz w:val="24"/>
        </w:rPr>
        <w:t xml:space="preserve"> </w:t>
      </w:r>
      <w:r>
        <w:rPr>
          <w:rFonts w:ascii="Arial" w:cs="Arial" w:hAnsi="Arial"/>
          <w:sz w:val="24"/>
        </w:rPr>
        <w:t>obat</w:t>
      </w:r>
      <w:r>
        <w:rPr>
          <w:rFonts w:ascii="Arial" w:cs="Arial" w:hAnsi="Arial"/>
          <w:spacing w:val="25"/>
          <w:sz w:val="24"/>
        </w:rPr>
        <w:t xml:space="preserve"> </w:t>
      </w:r>
      <w:r>
        <w:rPr>
          <w:rFonts w:ascii="Arial" w:cs="Arial" w:hAnsi="Arial"/>
          <w:sz w:val="24"/>
        </w:rPr>
        <w:t>sesuai</w:t>
      </w:r>
      <w:r>
        <w:rPr>
          <w:rFonts w:ascii="Arial" w:cs="Arial" w:hAnsi="Arial"/>
          <w:spacing w:val="26"/>
          <w:sz w:val="24"/>
        </w:rPr>
        <w:t xml:space="preserve"> </w:t>
      </w:r>
      <w:r>
        <w:rPr>
          <w:rFonts w:ascii="Arial" w:cs="Arial" w:hAnsi="Arial"/>
          <w:sz w:val="24"/>
        </w:rPr>
        <w:t>dengan</w:t>
      </w:r>
      <w:r>
        <w:rPr>
          <w:rFonts w:ascii="Arial" w:cs="Arial" w:hAnsi="Arial"/>
          <w:spacing w:val="-57"/>
          <w:sz w:val="24"/>
        </w:rPr>
        <w:t xml:space="preserve"> </w:t>
      </w:r>
      <w:r>
        <w:rPr>
          <w:rFonts w:ascii="Arial" w:cs="Arial" w:hAnsi="Arial"/>
          <w:sz w:val="24"/>
        </w:rPr>
        <w:t>jenis,</w:t>
      </w:r>
      <w:r>
        <w:rPr>
          <w:rFonts w:ascii="Arial" w:cs="Arial" w:hAnsi="Arial"/>
          <w:spacing w:val="-9"/>
          <w:sz w:val="24"/>
        </w:rPr>
        <w:t xml:space="preserve"> </w:t>
      </w:r>
      <w:r>
        <w:rPr>
          <w:rFonts w:ascii="Arial" w:cs="Arial" w:hAnsi="Arial"/>
          <w:sz w:val="24"/>
        </w:rPr>
        <w:t>dosis,</w:t>
      </w:r>
      <w:r>
        <w:rPr>
          <w:rFonts w:ascii="Arial" w:cs="Arial" w:hAnsi="Arial"/>
          <w:spacing w:val="-8"/>
          <w:sz w:val="24"/>
        </w:rPr>
        <w:t xml:space="preserve"> </w:t>
      </w:r>
      <w:r>
        <w:rPr>
          <w:rFonts w:ascii="Arial" w:cs="Arial" w:hAnsi="Arial"/>
          <w:sz w:val="24"/>
        </w:rPr>
        <w:t>waktu</w:t>
      </w:r>
      <w:r>
        <w:rPr>
          <w:rFonts w:ascii="Arial" w:cs="Arial" w:hAnsi="Arial"/>
          <w:spacing w:val="-12"/>
          <w:sz w:val="24"/>
        </w:rPr>
        <w:t xml:space="preserve"> </w:t>
      </w:r>
      <w:r>
        <w:rPr>
          <w:rFonts w:ascii="Arial" w:cs="Arial" w:hAnsi="Arial"/>
          <w:sz w:val="24"/>
        </w:rPr>
        <w:t>minum,</w:t>
      </w:r>
      <w:r>
        <w:rPr>
          <w:rFonts w:ascii="Arial" w:cs="Arial" w:hAnsi="Arial"/>
          <w:spacing w:val="-7"/>
          <w:sz w:val="24"/>
        </w:rPr>
        <w:t xml:space="preserve"> </w:t>
      </w:r>
      <w:r>
        <w:rPr>
          <w:rFonts w:ascii="Arial" w:cs="Arial" w:hAnsi="Arial"/>
          <w:sz w:val="24"/>
        </w:rPr>
        <w:t>dan</w:t>
      </w:r>
      <w:r>
        <w:rPr>
          <w:rFonts w:ascii="Arial" w:cs="Arial" w:hAnsi="Arial"/>
          <w:spacing w:val="-8"/>
          <w:sz w:val="24"/>
        </w:rPr>
        <w:t xml:space="preserve"> </w:t>
      </w:r>
      <w:r>
        <w:rPr>
          <w:rFonts w:ascii="Arial" w:cs="Arial" w:hAnsi="Arial"/>
          <w:sz w:val="24"/>
        </w:rPr>
        <w:t>jumlah</w:t>
      </w:r>
      <w:r>
        <w:rPr>
          <w:rFonts w:ascii="Arial" w:cs="Arial" w:hAnsi="Arial"/>
          <w:spacing w:val="-12"/>
          <w:sz w:val="24"/>
        </w:rPr>
        <w:t xml:space="preserve"> </w:t>
      </w:r>
      <w:r>
        <w:rPr>
          <w:rFonts w:ascii="Arial" w:cs="Arial" w:hAnsi="Arial"/>
          <w:sz w:val="24"/>
        </w:rPr>
        <w:t>hari</w:t>
      </w:r>
      <w:r>
        <w:rPr>
          <w:rFonts w:ascii="Arial" w:cs="Arial" w:hAnsi="Arial"/>
          <w:spacing w:val="-7"/>
          <w:sz w:val="24"/>
        </w:rPr>
        <w:t xml:space="preserve"> </w:t>
      </w:r>
      <w:r>
        <w:rPr>
          <w:rFonts w:ascii="Arial" w:cs="Arial" w:hAnsi="Arial"/>
          <w:sz w:val="24"/>
        </w:rPr>
        <w:t>minum</w:t>
      </w:r>
      <w:r>
        <w:rPr>
          <w:rFonts w:ascii="Arial" w:cs="Arial" w:hAnsi="Arial"/>
          <w:spacing w:val="-8"/>
          <w:sz w:val="24"/>
        </w:rPr>
        <w:t xml:space="preserve"> </w:t>
      </w:r>
      <w:r>
        <w:rPr>
          <w:rFonts w:ascii="Arial" w:cs="Arial" w:hAnsi="Arial"/>
          <w:sz w:val="24"/>
        </w:rPr>
        <w:t>obat</w:t>
      </w:r>
      <w:r>
        <w:rPr>
          <w:rFonts w:ascii="Arial" w:cs="Arial" w:hAnsi="Arial"/>
          <w:spacing w:val="-7"/>
          <w:sz w:val="24"/>
        </w:rPr>
        <w:t xml:space="preserve"> </w:t>
      </w:r>
      <w:r>
        <w:rPr>
          <w:rFonts w:ascii="Arial" w:cs="Arial" w:hAnsi="Arial"/>
          <w:sz w:val="24"/>
        </w:rPr>
        <w:t>yang</w:t>
      </w:r>
      <w:r>
        <w:rPr>
          <w:rFonts w:ascii="Arial" w:cs="Arial" w:hAnsi="Arial"/>
          <w:spacing w:val="-12"/>
          <w:sz w:val="24"/>
        </w:rPr>
        <w:t xml:space="preserve"> </w:t>
      </w:r>
      <w:r>
        <w:rPr>
          <w:rFonts w:ascii="Arial" w:cs="Arial" w:hAnsi="Arial"/>
          <w:sz w:val="24"/>
        </w:rPr>
        <w:t>sesuai</w:t>
      </w:r>
      <w:r>
        <w:rPr>
          <w:rFonts w:ascii="Arial" w:cs="Arial" w:hAnsi="Arial"/>
          <w:spacing w:val="-7"/>
          <w:sz w:val="24"/>
        </w:rPr>
        <w:t xml:space="preserve"> </w:t>
      </w:r>
      <w:r>
        <w:rPr>
          <w:rFonts w:ascii="Arial" w:cs="Arial" w:hAnsi="Arial"/>
          <w:sz w:val="24"/>
        </w:rPr>
        <w:t>dengan</w:t>
      </w:r>
      <w:r>
        <w:rPr>
          <w:rFonts w:ascii="Arial" w:cs="Arial" w:hAnsi="Arial"/>
          <w:spacing w:val="-57"/>
          <w:sz w:val="24"/>
        </w:rPr>
        <w:t xml:space="preserve"> </w:t>
      </w:r>
      <w:r>
        <w:rPr>
          <w:rFonts w:ascii="Arial" w:cs="Arial" w:hAnsi="Arial"/>
          <w:sz w:val="24"/>
        </w:rPr>
        <w:t>pedoman</w:t>
      </w:r>
      <w:r>
        <w:rPr>
          <w:rFonts w:ascii="Arial" w:cs="Arial" w:hAnsi="Arial"/>
          <w:spacing w:val="32"/>
          <w:sz w:val="24"/>
        </w:rPr>
        <w:t xml:space="preserve"> </w:t>
      </w:r>
      <w:r>
        <w:rPr>
          <w:rFonts w:ascii="Arial" w:cs="Arial" w:hAnsi="Arial"/>
          <w:sz w:val="24"/>
        </w:rPr>
        <w:t>nasional</w:t>
      </w:r>
      <w:r>
        <w:rPr>
          <w:rFonts w:ascii="Arial" w:cs="Arial" w:hAnsi="Arial"/>
          <w:spacing w:val="34"/>
          <w:sz w:val="24"/>
        </w:rPr>
        <w:t xml:space="preserve"> </w:t>
      </w:r>
      <w:r>
        <w:rPr>
          <w:rFonts w:ascii="Arial" w:cs="Arial" w:hAnsi="Arial"/>
          <w:sz w:val="24"/>
        </w:rPr>
        <w:t>penanggulangan</w:t>
      </w:r>
      <w:r>
        <w:rPr>
          <w:rFonts w:ascii="Arial" w:cs="Arial" w:hAnsi="Arial"/>
          <w:spacing w:val="33"/>
          <w:sz w:val="24"/>
        </w:rPr>
        <w:t xml:space="preserve"> </w:t>
      </w:r>
      <w:r>
        <w:rPr>
          <w:rFonts w:ascii="Arial" w:cs="Arial" w:hAnsi="Arial"/>
          <w:sz w:val="24"/>
        </w:rPr>
        <w:t>TB.</w:t>
      </w:r>
      <w:r>
        <w:rPr>
          <w:rFonts w:ascii="Arial" w:cs="Arial" w:hAnsi="Arial"/>
          <w:spacing w:val="41"/>
          <w:sz w:val="24"/>
        </w:rPr>
        <w:t xml:space="preserve"> </w:t>
      </w:r>
      <w:r>
        <w:rPr>
          <w:rFonts w:ascii="Arial" w:cs="Arial" w:hAnsi="Arial"/>
          <w:sz w:val="24"/>
        </w:rPr>
        <w:t>Kepatuhan</w:t>
      </w:r>
      <w:r>
        <w:rPr>
          <w:rFonts w:ascii="Arial" w:cs="Arial" w:hAnsi="Arial"/>
          <w:spacing w:val="32"/>
          <w:sz w:val="24"/>
        </w:rPr>
        <w:t xml:space="preserve"> </w:t>
      </w:r>
      <w:r>
        <w:rPr>
          <w:rFonts w:ascii="Arial" w:cs="Arial" w:hAnsi="Arial"/>
          <w:sz w:val="24"/>
        </w:rPr>
        <w:t>pasien</w:t>
      </w:r>
      <w:r>
        <w:rPr>
          <w:rFonts w:ascii="Arial" w:cs="Arial" w:hAnsi="Arial"/>
          <w:spacing w:val="33"/>
          <w:sz w:val="24"/>
        </w:rPr>
        <w:t xml:space="preserve"> </w:t>
      </w:r>
      <w:r>
        <w:rPr>
          <w:rFonts w:ascii="Arial" w:cs="Arial" w:hAnsi="Arial"/>
          <w:sz w:val="24"/>
        </w:rPr>
        <w:t>dalam</w:t>
      </w:r>
      <w:r>
        <w:rPr>
          <w:rFonts w:ascii="Arial" w:cs="Arial" w:hAnsi="Arial"/>
          <w:spacing w:val="34"/>
          <w:sz w:val="24"/>
        </w:rPr>
        <w:t xml:space="preserve"> </w:t>
      </w:r>
      <w:r>
        <w:rPr>
          <w:rFonts w:ascii="Arial" w:cs="Arial" w:hAnsi="Arial"/>
          <w:sz w:val="24"/>
        </w:rPr>
        <w:t>minum</w:t>
      </w:r>
      <w:r>
        <w:rPr>
          <w:rFonts w:ascii="Arial" w:cs="Arial" w:hAnsi="Arial"/>
          <w:spacing w:val="-57"/>
          <w:sz w:val="24"/>
        </w:rPr>
        <w:t xml:space="preserve"> </w:t>
      </w:r>
      <w:r>
        <w:rPr>
          <w:rFonts w:ascii="Arial" w:cs="Arial" w:hAnsi="Arial"/>
          <w:sz w:val="24"/>
        </w:rPr>
        <w:t>obat</w:t>
      </w:r>
      <w:r>
        <w:rPr>
          <w:rFonts w:ascii="Arial" w:cs="Arial" w:hAnsi="Arial"/>
          <w:spacing w:val="1"/>
          <w:sz w:val="24"/>
        </w:rPr>
        <w:t xml:space="preserve"> </w:t>
      </w:r>
      <w:r>
        <w:rPr>
          <w:rFonts w:ascii="Arial" w:cs="Arial" w:hAnsi="Arial"/>
          <w:sz w:val="24"/>
        </w:rPr>
        <w:t>merupakan</w:t>
      </w:r>
      <w:r>
        <w:rPr>
          <w:rFonts w:ascii="Arial" w:cs="Arial" w:hAnsi="Arial"/>
          <w:spacing w:val="1"/>
          <w:sz w:val="24"/>
        </w:rPr>
        <w:t xml:space="preserve"> </w:t>
      </w:r>
      <w:r>
        <w:rPr>
          <w:rFonts w:ascii="Arial" w:cs="Arial" w:hAnsi="Arial"/>
          <w:sz w:val="24"/>
        </w:rPr>
        <w:t>faktor</w:t>
      </w:r>
      <w:r>
        <w:rPr>
          <w:rFonts w:ascii="Arial" w:cs="Arial" w:hAnsi="Arial"/>
          <w:spacing w:val="1"/>
          <w:sz w:val="24"/>
        </w:rPr>
        <w:t xml:space="preserve"> </w:t>
      </w:r>
      <w:r>
        <w:rPr>
          <w:rFonts w:ascii="Arial" w:cs="Arial" w:hAnsi="Arial"/>
          <w:sz w:val="24"/>
        </w:rPr>
        <w:t>penting</w:t>
      </w:r>
      <w:r>
        <w:rPr>
          <w:rFonts w:ascii="Arial" w:cs="Arial" w:hAnsi="Arial"/>
          <w:spacing w:val="1"/>
          <w:sz w:val="24"/>
        </w:rPr>
        <w:t xml:space="preserve"> </w:t>
      </w:r>
      <w:r>
        <w:rPr>
          <w:rFonts w:ascii="Arial" w:cs="Arial" w:hAnsi="Arial"/>
          <w:sz w:val="24"/>
        </w:rPr>
        <w:t>dalam</w:t>
      </w:r>
      <w:r>
        <w:rPr>
          <w:rFonts w:ascii="Arial" w:cs="Arial" w:hAnsi="Arial"/>
          <w:spacing w:val="1"/>
          <w:sz w:val="24"/>
        </w:rPr>
        <w:t xml:space="preserve"> </w:t>
      </w:r>
      <w:r>
        <w:rPr>
          <w:rFonts w:ascii="Arial" w:cs="Arial" w:hAnsi="Arial"/>
          <w:sz w:val="24"/>
        </w:rPr>
        <w:t>keberhasilan</w:t>
      </w:r>
      <w:r>
        <w:rPr>
          <w:rFonts w:ascii="Arial" w:cs="Arial" w:hAnsi="Arial"/>
          <w:spacing w:val="1"/>
          <w:sz w:val="24"/>
        </w:rPr>
        <w:t xml:space="preserve"> </w:t>
      </w:r>
      <w:r>
        <w:rPr>
          <w:rFonts w:ascii="Arial" w:cs="Arial" w:hAnsi="Arial"/>
          <w:sz w:val="24"/>
        </w:rPr>
        <w:t>suatu</w:t>
      </w:r>
      <w:r>
        <w:rPr>
          <w:rFonts w:ascii="Arial" w:cs="Arial" w:hAnsi="Arial"/>
          <w:spacing w:val="1"/>
          <w:sz w:val="24"/>
        </w:rPr>
        <w:t xml:space="preserve"> </w:t>
      </w:r>
      <w:r>
        <w:rPr>
          <w:rFonts w:ascii="Arial" w:cs="Arial" w:hAnsi="Arial"/>
          <w:sz w:val="24"/>
        </w:rPr>
        <w:t>pengobatan</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{"citationItems":[{"id":"ITEM-1","itemData":{"DOI":"10.32807/jkp.v14i1.248","abstract":"Pulmonary tuberculosis is still a significant health problem in Indonesia; the high rate of pulmonary tuberculosis sufferers causes by the patient's non-compliance factor in taking the drug, allowing resistance and recurrence. Support for the role of medicine intake supervisors has a significant role in increasing compliance with medication for pulmonary tuberculosis patients. The purpose of this research was to determine the relationship between the role of medicine intake supervisors and medication compliance for pulmonary tuberculosis (TB) patients. This research used observational analytic with cross-sectional research design, was conducted in February-March 2019. The sampling method used consisted of 30 respondents using total sampling. WHO analysis used statistical tests with a significant level of α &lt;0.05. The independent variable of this study was the role medicine intake supervisor and the dependent variable was medication compliance for pulmonary tuberculosis patients. Supervisor is that it has a proper role of 26 (86.7%) respondents and those who have fewer roles as many as 4 (13.3) respondents. Respondents who were obedient to taking medicine were 24 (80.0%) respondents, and those who did not obey took medicine as many as 6 (20.0%) respondents. The results of the Fisher Exact statistics show that there is a relationship between the role of medicine intake supervisors (OBSERVER) and medication compliance to patients with pulmonary tuberculosis in p-value = 0.001 (p-value &lt;0.05). This study concludes that the better the role of supervisors taking medication (OBSERVER), the more obedient patients are in taking medication.","author":[{"dropping-particle":"","family":"Putri","given":"Septiyani","non-dropping-particle":"","parse-names":false,"suffix":""},{"dropping-particle":"","family":"Alifariki","given":"La Ode","non-dropping-particle":"","parse-names":false,"suffix":""},{"dropping-particle":"","family":"Fitriani","given":"Fitriani","non-dropping-particle":"","parse-names":false,"suffix":""},{"dropping-particle":"","family":"Mubarak","given":"Mubarak","non-dropping-particle":"","parse-names":false,"suffix":""}],"container-title":"Jurnal Kesehatan Prima","id":"ITEM-1","issue":"1","issued":{"date-parts":[["2020","2","29"]]},"title":"The Role of Medication Observer And Compliance In Medication Of Pulmonary Tuberculosis Patient","type":"article-journal","volume":"14"},"uris":["http://www.mendeley.com/documents/?uuid=e6c44026-b408-4d63-af2e-235e833bbb2e"]}],"mendeley":{"formattedCitation":"(Putri et al., 2020)","plainTextFormattedCitation":"(Putri et al., 2020)","previouslyFormattedCitation":"(Putri et al., 2020)"},"properties":{"noteIndex":0},"schema":"https://github.com/citation-style-language/schema/raw/master/csl-citation.json"}</w:instrText>
      </w:r>
      <w:r>
        <w:rPr>
          <w:rFonts w:ascii="Arial" w:cs="Arial" w:hAnsi="Arial"/>
          <w:sz w:val="24"/>
        </w:rPr>
        <w:fldChar w:fldCharType="separate"/>
      </w:r>
      <w:r>
        <w:rPr>
          <w:rFonts w:ascii="Arial" w:cs="Arial" w:hAnsi="Arial"/>
          <w:noProof/>
          <w:sz w:val="24"/>
        </w:rPr>
        <w:t>(Putri et al., 2020)</w:t>
      </w:r>
      <w:r>
        <w:rPr>
          <w:rFonts w:ascii="Arial" w:cs="Arial" w:hAnsi="Arial"/>
          <w:sz w:val="24"/>
        </w:rPr>
        <w:fldChar w:fldCharType="end"/>
      </w:r>
      <w:r>
        <w:rPr>
          <w:rFonts w:ascii="Arial" w:cs="Arial" w:hAnsi="Arial"/>
          <w:sz w:val="24"/>
        </w:rPr>
        <w:t>.</w:t>
      </w:r>
      <w:r>
        <w:rPr>
          <w:rFonts w:ascii="Arial" w:cs="Arial" w:hAnsi="Arial"/>
          <w:spacing w:val="-57"/>
          <w:sz w:val="24"/>
        </w:rPr>
        <w:t xml:space="preserve"> </w:t>
      </w:r>
      <w:r>
        <w:rPr>
          <w:rFonts w:ascii="Arial" w:cs="Arial" w:hAnsi="Arial"/>
          <w:sz w:val="24"/>
        </w:rPr>
        <w:t>Pengobatan</w:t>
      </w:r>
      <w:r>
        <w:rPr>
          <w:rFonts w:ascii="Arial" w:cs="Arial" w:hAnsi="Arial"/>
          <w:spacing w:val="37"/>
          <w:sz w:val="24"/>
        </w:rPr>
        <w:t xml:space="preserve"> </w:t>
      </w:r>
      <w:r>
        <w:rPr>
          <w:rFonts w:ascii="Arial" w:cs="Arial" w:hAnsi="Arial"/>
          <w:sz w:val="24"/>
        </w:rPr>
        <w:t>TB</w:t>
      </w:r>
      <w:r>
        <w:rPr>
          <w:rFonts w:ascii="Arial" w:cs="Arial" w:hAnsi="Arial"/>
          <w:spacing w:val="33"/>
          <w:sz w:val="24"/>
        </w:rPr>
        <w:t xml:space="preserve"> </w:t>
      </w:r>
      <w:r>
        <w:rPr>
          <w:rFonts w:ascii="Arial" w:cs="Arial" w:hAnsi="Arial"/>
          <w:sz w:val="24"/>
        </w:rPr>
        <w:t>paru</w:t>
      </w:r>
      <w:r>
        <w:rPr>
          <w:rFonts w:ascii="Arial" w:cs="Arial" w:hAnsi="Arial"/>
          <w:spacing w:val="41"/>
          <w:sz w:val="24"/>
        </w:rPr>
        <w:t xml:space="preserve"> </w:t>
      </w:r>
      <w:r>
        <w:rPr>
          <w:rFonts w:ascii="Arial" w:cs="Arial" w:hAnsi="Arial"/>
          <w:sz w:val="24"/>
        </w:rPr>
        <w:t>yang</w:t>
      </w:r>
      <w:r>
        <w:rPr>
          <w:rFonts w:ascii="Arial" w:cs="Arial" w:hAnsi="Arial"/>
          <w:spacing w:val="33"/>
          <w:sz w:val="24"/>
        </w:rPr>
        <w:t xml:space="preserve"> </w:t>
      </w:r>
      <w:r>
        <w:rPr>
          <w:rFonts w:ascii="Arial" w:cs="Arial" w:hAnsi="Arial"/>
          <w:sz w:val="24"/>
        </w:rPr>
        <w:t>lama</w:t>
      </w:r>
      <w:r>
        <w:rPr>
          <w:rFonts w:ascii="Arial" w:cs="Arial" w:hAnsi="Arial"/>
          <w:spacing w:val="39"/>
          <w:sz w:val="24"/>
        </w:rPr>
        <w:t xml:space="preserve"> </w:t>
      </w:r>
      <w:r>
        <w:rPr>
          <w:rFonts w:ascii="Arial" w:cs="Arial" w:hAnsi="Arial"/>
          <w:sz w:val="24"/>
        </w:rPr>
        <w:t>sering</w:t>
      </w:r>
      <w:r>
        <w:rPr>
          <w:rFonts w:ascii="Arial" w:cs="Arial" w:hAnsi="Arial"/>
          <w:spacing w:val="33"/>
          <w:sz w:val="24"/>
        </w:rPr>
        <w:t xml:space="preserve"> </w:t>
      </w:r>
      <w:r>
        <w:rPr>
          <w:rFonts w:ascii="Arial" w:cs="Arial" w:hAnsi="Arial"/>
          <w:sz w:val="24"/>
        </w:rPr>
        <w:t>membuat</w:t>
      </w:r>
      <w:r>
        <w:rPr>
          <w:rFonts w:ascii="Arial" w:cs="Arial" w:hAnsi="Arial"/>
          <w:spacing w:val="38"/>
          <w:sz w:val="24"/>
        </w:rPr>
        <w:t xml:space="preserve"> </w:t>
      </w:r>
      <w:r>
        <w:rPr>
          <w:rFonts w:ascii="Arial" w:cs="Arial" w:hAnsi="Arial"/>
          <w:sz w:val="24"/>
        </w:rPr>
        <w:t>pasien</w:t>
      </w:r>
      <w:r>
        <w:rPr>
          <w:rFonts w:ascii="Arial" w:cs="Arial" w:hAnsi="Arial"/>
          <w:spacing w:val="37"/>
          <w:sz w:val="24"/>
        </w:rPr>
        <w:t xml:space="preserve"> </w:t>
      </w:r>
      <w:r>
        <w:rPr>
          <w:rFonts w:ascii="Arial" w:cs="Arial" w:hAnsi="Arial"/>
          <w:sz w:val="24"/>
        </w:rPr>
        <w:t>bosan</w:t>
      </w:r>
      <w:r>
        <w:rPr>
          <w:rFonts w:ascii="Arial" w:cs="Arial" w:hAnsi="Arial"/>
          <w:spacing w:val="37"/>
          <w:sz w:val="24"/>
        </w:rPr>
        <w:t xml:space="preserve"> </w:t>
      </w:r>
      <w:r>
        <w:rPr>
          <w:rFonts w:ascii="Arial" w:cs="Arial" w:hAnsi="Arial"/>
          <w:sz w:val="24"/>
        </w:rPr>
        <w:t>dan</w:t>
      </w:r>
      <w:r>
        <w:rPr>
          <w:rFonts w:ascii="Arial" w:cs="Arial" w:hAnsi="Arial"/>
          <w:spacing w:val="-57"/>
          <w:sz w:val="24"/>
        </w:rPr>
        <w:t xml:space="preserve"> </w:t>
      </w:r>
      <w:r>
        <w:rPr>
          <w:rFonts w:ascii="Arial" w:cs="Arial" w:hAnsi="Arial"/>
          <w:sz w:val="24"/>
        </w:rPr>
        <w:t>menimbulkan</w:t>
      </w:r>
      <w:r>
        <w:rPr>
          <w:rFonts w:ascii="Arial" w:cs="Arial" w:hAnsi="Arial"/>
          <w:spacing w:val="-13"/>
          <w:sz w:val="24"/>
        </w:rPr>
        <w:t xml:space="preserve"> </w:t>
      </w:r>
      <w:r>
        <w:rPr>
          <w:rFonts w:ascii="Arial" w:cs="Arial" w:hAnsi="Arial"/>
          <w:sz w:val="24"/>
        </w:rPr>
        <w:t>ketidakpatuhan</w:t>
      </w:r>
      <w:r>
        <w:rPr>
          <w:rFonts w:ascii="Arial" w:cs="Arial" w:hAnsi="Arial"/>
          <w:spacing w:val="-12"/>
          <w:sz w:val="24"/>
        </w:rPr>
        <w:t xml:space="preserve"> </w:t>
      </w:r>
      <w:r>
        <w:rPr>
          <w:rFonts w:ascii="Arial" w:cs="Arial" w:hAnsi="Arial"/>
          <w:sz w:val="24"/>
        </w:rPr>
        <w:t>pasien</w:t>
      </w:r>
      <w:r>
        <w:rPr>
          <w:rFonts w:ascii="Arial" w:cs="Arial" w:hAnsi="Arial"/>
          <w:spacing w:val="-12"/>
          <w:sz w:val="24"/>
        </w:rPr>
        <w:t xml:space="preserve"> </w:t>
      </w:r>
      <w:r>
        <w:rPr>
          <w:rFonts w:ascii="Arial" w:cs="Arial" w:hAnsi="Arial"/>
          <w:sz w:val="24"/>
        </w:rPr>
        <w:t>dalam</w:t>
      </w:r>
      <w:r>
        <w:rPr>
          <w:rFonts w:ascii="Arial" w:cs="Arial" w:hAnsi="Arial"/>
          <w:spacing w:val="-11"/>
          <w:sz w:val="24"/>
        </w:rPr>
        <w:t xml:space="preserve"> </w:t>
      </w:r>
      <w:r>
        <w:rPr>
          <w:rFonts w:ascii="Arial" w:cs="Arial" w:hAnsi="Arial"/>
          <w:sz w:val="24"/>
        </w:rPr>
        <w:t>minum</w:t>
      </w:r>
      <w:r>
        <w:rPr>
          <w:rFonts w:ascii="Arial" w:cs="Arial" w:hAnsi="Arial"/>
          <w:spacing w:val="-12"/>
          <w:sz w:val="24"/>
        </w:rPr>
        <w:t xml:space="preserve"> </w:t>
      </w:r>
      <w:r>
        <w:rPr>
          <w:rFonts w:ascii="Arial" w:cs="Arial" w:hAnsi="Arial"/>
          <w:sz w:val="24"/>
        </w:rPr>
        <w:t>obat</w:t>
      </w:r>
      <w:r>
        <w:rPr>
          <w:rFonts w:ascii="Arial" w:cs="Arial" w:hAnsi="Arial"/>
          <w:spacing w:val="-4"/>
          <w:sz w:val="24"/>
        </w:rPr>
        <w:t xml:space="preserve"> </w:t>
      </w:r>
      <w:r>
        <w:rPr>
          <w:rFonts w:ascii="Arial" w:cs="Arial" w:hAnsi="Arial"/>
          <w:sz w:val="24"/>
        </w:rPr>
        <w:t>(Widiyanto,</w:t>
      </w:r>
      <w:r>
        <w:rPr>
          <w:rFonts w:ascii="Arial" w:cs="Arial" w:hAnsi="Arial"/>
          <w:spacing w:val="-12"/>
          <w:sz w:val="24"/>
        </w:rPr>
        <w:t xml:space="preserve"> </w:t>
      </w:r>
      <w:r>
        <w:rPr>
          <w:rFonts w:ascii="Arial" w:cs="Arial" w:hAnsi="Arial"/>
          <w:sz w:val="24"/>
        </w:rPr>
        <w:t>2016).</w:t>
      </w:r>
      <w:r>
        <w:rPr>
          <w:rFonts w:ascii="Arial" w:cs="Arial" w:hAnsi="Arial"/>
          <w:spacing w:val="-57"/>
          <w:sz w:val="24"/>
        </w:rPr>
        <w:t xml:space="preserve"> </w:t>
      </w:r>
      <w:r>
        <w:rPr>
          <w:rFonts w:ascii="Arial" w:cs="Arial" w:hAnsi="Arial"/>
          <w:sz w:val="24"/>
        </w:rPr>
        <w:t>Berdasarkan</w:t>
      </w:r>
      <w:r>
        <w:rPr>
          <w:rFonts w:ascii="Arial" w:cs="Arial" w:hAnsi="Arial"/>
          <w:spacing w:val="1"/>
          <w:sz w:val="24"/>
        </w:rPr>
        <w:t xml:space="preserve"> </w:t>
      </w:r>
      <w:r>
        <w:rPr>
          <w:rFonts w:ascii="Arial" w:cs="Arial" w:hAnsi="Arial"/>
          <w:sz w:val="24"/>
        </w:rPr>
        <w:t>hasil</w:t>
      </w:r>
      <w:r>
        <w:rPr>
          <w:rFonts w:ascii="Arial" w:cs="Arial" w:hAnsi="Arial"/>
          <w:spacing w:val="1"/>
          <w:sz w:val="24"/>
        </w:rPr>
        <w:t xml:space="preserve"> </w:t>
      </w:r>
      <w:r>
        <w:rPr>
          <w:rFonts w:ascii="Arial" w:cs="Arial" w:hAnsi="Arial"/>
          <w:sz w:val="24"/>
        </w:rPr>
        <w:t>penelitian</w:t>
      </w:r>
      <w:r>
        <w:rPr>
          <w:rFonts w:ascii="Arial" w:cs="Arial" w:hAnsi="Arial"/>
          <w:spacing w:val="1"/>
          <w:sz w:val="24"/>
        </w:rPr>
        <w:t xml:space="preserve"> </w:t>
      </w:r>
      <w:r>
        <w:rPr>
          <w:rFonts w:ascii="Arial" w:cs="Arial" w:hAnsi="Arial"/>
          <w:sz w:val="24"/>
        </w:rPr>
        <w:t>dari</w:t>
      </w:r>
      <w:r>
        <w:rPr>
          <w:rFonts w:ascii="Arial" w:cs="Arial" w:hAnsi="Arial"/>
          <w:spacing w:val="1"/>
          <w:sz w:val="24"/>
        </w:rPr>
        <w:t xml:space="preserve"> </w:t>
      </w:r>
      <w:r>
        <w:rPr>
          <w:rFonts w:ascii="Arial" w:cs="Arial" w:hAnsi="Arial"/>
          <w:sz w:val="24"/>
        </w:rPr>
        <w:t>61</w:t>
      </w:r>
      <w:r>
        <w:rPr>
          <w:rFonts w:ascii="Arial" w:cs="Arial" w:hAnsi="Arial"/>
          <w:spacing w:val="1"/>
          <w:sz w:val="24"/>
        </w:rPr>
        <w:t xml:space="preserve"> </w:t>
      </w:r>
      <w:r>
        <w:rPr>
          <w:rFonts w:ascii="Arial" w:cs="Arial" w:hAnsi="Arial"/>
          <w:sz w:val="24"/>
        </w:rPr>
        <w:t>responden</w:t>
      </w:r>
      <w:r>
        <w:rPr>
          <w:rFonts w:ascii="Arial" w:cs="Arial" w:hAnsi="Arial"/>
          <w:spacing w:val="1"/>
          <w:sz w:val="24"/>
        </w:rPr>
        <w:t xml:space="preserve"> </w:t>
      </w:r>
      <w:r>
        <w:rPr>
          <w:rFonts w:ascii="Arial" w:cs="Arial" w:hAnsi="Arial"/>
          <w:sz w:val="24"/>
        </w:rPr>
        <w:t>di</w:t>
      </w:r>
      <w:r>
        <w:rPr>
          <w:rFonts w:ascii="Arial" w:cs="Arial" w:hAnsi="Arial"/>
          <w:spacing w:val="1"/>
          <w:sz w:val="24"/>
        </w:rPr>
        <w:t xml:space="preserve"> </w:t>
      </w:r>
      <w:r>
        <w:rPr>
          <w:rFonts w:ascii="Arial" w:cs="Arial" w:hAnsi="Arial"/>
          <w:sz w:val="24"/>
        </w:rPr>
        <w:t>dapatkan</w:t>
      </w:r>
      <w:r>
        <w:rPr>
          <w:rFonts w:ascii="Arial" w:cs="Arial" w:hAnsi="Arial"/>
          <w:spacing w:val="60"/>
          <w:sz w:val="24"/>
        </w:rPr>
        <w:t xml:space="preserve"> </w:t>
      </w:r>
      <w:r>
        <w:rPr>
          <w:rFonts w:ascii="Arial" w:cs="Arial" w:hAnsi="Arial"/>
          <w:sz w:val="24"/>
        </w:rPr>
        <w:t>hasil</w:t>
      </w:r>
      <w:r>
        <w:rPr>
          <w:rFonts w:ascii="Arial" w:cs="Arial" w:hAnsi="Arial"/>
          <w:spacing w:val="1"/>
          <w:sz w:val="24"/>
        </w:rPr>
        <w:t xml:space="preserve"> </w:t>
      </w:r>
      <w:r>
        <w:rPr>
          <w:rFonts w:ascii="Arial" w:cs="Arial" w:hAnsi="Arial"/>
          <w:sz w:val="24"/>
        </w:rPr>
        <w:t>responden</w:t>
      </w:r>
      <w:r>
        <w:rPr>
          <w:rFonts w:ascii="Arial" w:cs="Arial" w:hAnsi="Arial"/>
          <w:spacing w:val="-15"/>
          <w:sz w:val="24"/>
        </w:rPr>
        <w:t xml:space="preserve"> </w:t>
      </w:r>
      <w:r>
        <w:rPr>
          <w:rFonts w:ascii="Arial" w:cs="Arial" w:hAnsi="Arial"/>
          <w:sz w:val="24"/>
        </w:rPr>
        <w:t>tidak</w:t>
      </w:r>
      <w:r>
        <w:rPr>
          <w:rFonts w:ascii="Arial" w:cs="Arial" w:hAnsi="Arial"/>
          <w:spacing w:val="-14"/>
          <w:sz w:val="24"/>
        </w:rPr>
        <w:t xml:space="preserve"> </w:t>
      </w:r>
      <w:r>
        <w:rPr>
          <w:rFonts w:ascii="Arial" w:cs="Arial" w:hAnsi="Arial"/>
          <w:sz w:val="24"/>
        </w:rPr>
        <w:t>patuh</w:t>
      </w:r>
      <w:r>
        <w:rPr>
          <w:rFonts w:ascii="Arial" w:cs="Arial" w:hAnsi="Arial"/>
          <w:spacing w:val="-14"/>
          <w:sz w:val="24"/>
        </w:rPr>
        <w:t xml:space="preserve"> </w:t>
      </w:r>
      <w:r>
        <w:rPr>
          <w:rFonts w:ascii="Arial" w:cs="Arial" w:hAnsi="Arial"/>
          <w:sz w:val="24"/>
        </w:rPr>
        <w:t>dan</w:t>
      </w:r>
      <w:r>
        <w:rPr>
          <w:rFonts w:ascii="Arial" w:cs="Arial" w:hAnsi="Arial"/>
          <w:spacing w:val="-15"/>
          <w:sz w:val="24"/>
        </w:rPr>
        <w:t xml:space="preserve"> </w:t>
      </w:r>
      <w:r>
        <w:rPr>
          <w:rFonts w:ascii="Arial" w:cs="Arial" w:hAnsi="Arial"/>
          <w:sz w:val="24"/>
        </w:rPr>
        <w:t>belum</w:t>
      </w:r>
      <w:r>
        <w:rPr>
          <w:rFonts w:ascii="Arial" w:cs="Arial" w:hAnsi="Arial"/>
          <w:spacing w:val="-14"/>
          <w:sz w:val="24"/>
        </w:rPr>
        <w:t xml:space="preserve"> </w:t>
      </w:r>
      <w:r>
        <w:rPr>
          <w:rFonts w:ascii="Arial" w:cs="Arial" w:hAnsi="Arial"/>
          <w:sz w:val="24"/>
        </w:rPr>
        <w:t>sembuh</w:t>
      </w:r>
      <w:r>
        <w:rPr>
          <w:rFonts w:ascii="Arial" w:cs="Arial" w:hAnsi="Arial"/>
          <w:spacing w:val="-14"/>
          <w:sz w:val="24"/>
        </w:rPr>
        <w:t xml:space="preserve"> </w:t>
      </w:r>
      <w:r>
        <w:rPr>
          <w:rFonts w:ascii="Arial" w:cs="Arial" w:hAnsi="Arial"/>
          <w:sz w:val="24"/>
        </w:rPr>
        <w:t>sebanyak</w:t>
      </w:r>
      <w:r>
        <w:rPr>
          <w:rFonts w:ascii="Arial" w:cs="Arial" w:hAnsi="Arial"/>
          <w:spacing w:val="-15"/>
          <w:sz w:val="24"/>
        </w:rPr>
        <w:t xml:space="preserve"> </w:t>
      </w:r>
      <w:r>
        <w:rPr>
          <w:rFonts w:ascii="Arial" w:cs="Arial" w:hAnsi="Arial"/>
          <w:sz w:val="24"/>
        </w:rPr>
        <w:t>37,7%,</w:t>
      </w:r>
      <w:r>
        <w:rPr>
          <w:rFonts w:ascii="Arial" w:cs="Arial" w:hAnsi="Arial"/>
          <w:spacing w:val="-14"/>
          <w:sz w:val="24"/>
        </w:rPr>
        <w:t xml:space="preserve"> </w:t>
      </w:r>
      <w:r>
        <w:rPr>
          <w:rFonts w:ascii="Arial" w:cs="Arial" w:hAnsi="Arial"/>
          <w:sz w:val="24"/>
        </w:rPr>
        <w:t>responden</w:t>
      </w:r>
      <w:r>
        <w:rPr>
          <w:rFonts w:ascii="Arial" w:cs="Arial" w:hAnsi="Arial"/>
          <w:spacing w:val="-14"/>
          <w:sz w:val="24"/>
        </w:rPr>
        <w:t xml:space="preserve"> </w:t>
      </w:r>
      <w:r>
        <w:rPr>
          <w:rFonts w:ascii="Arial" w:cs="Arial" w:hAnsi="Arial"/>
          <w:sz w:val="24"/>
        </w:rPr>
        <w:t>patuh</w:t>
      </w:r>
      <w:r>
        <w:rPr>
          <w:rFonts w:ascii="Arial" w:cs="Arial" w:hAnsi="Arial"/>
          <w:spacing w:val="-57"/>
          <w:sz w:val="24"/>
        </w:rPr>
        <w:t xml:space="preserve"> </w:t>
      </w:r>
      <w:r>
        <w:rPr>
          <w:rFonts w:ascii="Arial" w:cs="Arial" w:hAnsi="Arial"/>
          <w:sz w:val="24"/>
        </w:rPr>
        <w:t>dan</w:t>
      </w:r>
      <w:r>
        <w:rPr>
          <w:rFonts w:ascii="Arial" w:cs="Arial" w:hAnsi="Arial"/>
          <w:spacing w:val="-1"/>
          <w:sz w:val="24"/>
        </w:rPr>
        <w:t xml:space="preserve"> </w:t>
      </w:r>
      <w:r>
        <w:rPr>
          <w:rFonts w:ascii="Arial" w:cs="Arial" w:hAnsi="Arial"/>
          <w:sz w:val="24"/>
        </w:rPr>
        <w:t>sembuh sebanyak 31,1%, responden tidak patuh dan</w:t>
      </w:r>
      <w:r>
        <w:rPr>
          <w:rFonts w:ascii="Arial" w:cs="Arial" w:hAnsi="Arial"/>
          <w:spacing w:val="-4"/>
          <w:sz w:val="24"/>
        </w:rPr>
        <w:t xml:space="preserve"> </w:t>
      </w:r>
      <w:r>
        <w:rPr>
          <w:rFonts w:ascii="Arial" w:cs="Arial" w:hAnsi="Arial"/>
          <w:sz w:val="24"/>
        </w:rPr>
        <w:t>sembuh sebanyak 21,3%,</w:t>
      </w:r>
      <w:r>
        <w:rPr>
          <w:rFonts w:ascii="Arial" w:cs="Arial" w:hAnsi="Arial"/>
          <w:spacing w:val="-2"/>
          <w:sz w:val="24"/>
        </w:rPr>
        <w:t xml:space="preserve"> </w:t>
      </w:r>
      <w:r>
        <w:rPr>
          <w:rFonts w:ascii="Arial" w:cs="Arial" w:hAnsi="Arial"/>
          <w:sz w:val="24"/>
        </w:rPr>
        <w:t>dan</w:t>
      </w:r>
      <w:r>
        <w:rPr>
          <w:rFonts w:ascii="Arial" w:cs="Arial" w:hAnsi="Arial"/>
          <w:spacing w:val="-2"/>
          <w:sz w:val="24"/>
        </w:rPr>
        <w:t xml:space="preserve"> </w:t>
      </w:r>
      <w:r>
        <w:rPr>
          <w:rFonts w:ascii="Arial" w:cs="Arial" w:hAnsi="Arial"/>
          <w:sz w:val="24"/>
        </w:rPr>
        <w:t>responden</w:t>
      </w:r>
      <w:r>
        <w:rPr>
          <w:rFonts w:ascii="Arial" w:cs="Arial" w:hAnsi="Arial"/>
          <w:spacing w:val="-2"/>
          <w:sz w:val="24"/>
        </w:rPr>
        <w:t xml:space="preserve"> </w:t>
      </w:r>
      <w:r>
        <w:rPr>
          <w:rFonts w:ascii="Arial" w:cs="Arial" w:hAnsi="Arial"/>
          <w:sz w:val="24"/>
        </w:rPr>
        <w:t>patuh</w:t>
      </w:r>
      <w:r>
        <w:rPr>
          <w:rFonts w:ascii="Arial" w:cs="Arial" w:hAnsi="Arial"/>
          <w:spacing w:val="-2"/>
          <w:sz w:val="24"/>
        </w:rPr>
        <w:t xml:space="preserve"> </w:t>
      </w:r>
      <w:r>
        <w:rPr>
          <w:rFonts w:ascii="Arial" w:cs="Arial" w:hAnsi="Arial"/>
          <w:sz w:val="24"/>
        </w:rPr>
        <w:t>dan</w:t>
      </w:r>
      <w:r>
        <w:rPr>
          <w:rFonts w:ascii="Arial" w:cs="Arial" w:hAnsi="Arial"/>
          <w:spacing w:val="-2"/>
          <w:sz w:val="24"/>
        </w:rPr>
        <w:t xml:space="preserve"> </w:t>
      </w:r>
      <w:r>
        <w:rPr>
          <w:rFonts w:ascii="Arial" w:cs="Arial" w:hAnsi="Arial"/>
          <w:sz w:val="24"/>
        </w:rPr>
        <w:t>belum</w:t>
      </w:r>
      <w:r>
        <w:rPr>
          <w:rFonts w:ascii="Arial" w:cs="Arial" w:hAnsi="Arial"/>
          <w:spacing w:val="-1"/>
          <w:sz w:val="24"/>
        </w:rPr>
        <w:t xml:space="preserve"> </w:t>
      </w:r>
      <w:r>
        <w:rPr>
          <w:rFonts w:ascii="Arial" w:cs="Arial" w:hAnsi="Arial"/>
          <w:sz w:val="24"/>
        </w:rPr>
        <w:t>sembuh</w:t>
      </w:r>
      <w:r>
        <w:rPr>
          <w:rFonts w:ascii="Arial" w:cs="Arial" w:hAnsi="Arial"/>
          <w:spacing w:val="-2"/>
          <w:sz w:val="24"/>
        </w:rPr>
        <w:t xml:space="preserve"> </w:t>
      </w:r>
      <w:r>
        <w:rPr>
          <w:rFonts w:ascii="Arial" w:cs="Arial" w:hAnsi="Arial"/>
          <w:sz w:val="24"/>
        </w:rPr>
        <w:t>sebanyak</w:t>
      </w:r>
      <w:r>
        <w:rPr>
          <w:rFonts w:ascii="Arial" w:cs="Arial" w:hAnsi="Arial"/>
          <w:spacing w:val="-2"/>
          <w:sz w:val="24"/>
        </w:rPr>
        <w:t xml:space="preserve"> </w:t>
      </w:r>
      <w:r>
        <w:rPr>
          <w:rFonts w:ascii="Arial" w:cs="Arial" w:hAnsi="Arial"/>
          <w:sz w:val="24"/>
        </w:rPr>
        <w:t>9,8%.</w:t>
      </w:r>
    </w:p>
    <w:p>
      <w:pPr>
        <w:pStyle w:val="style0"/>
        <w:spacing w:lineRule="auto" w:line="240"/>
        <w:rPr>
          <w:rFonts w:ascii="Arial" w:cs="Arial" w:hAnsi="Arial"/>
          <w:sz w:val="24"/>
        </w:rPr>
      </w:pPr>
      <w:r>
        <w:rPr>
          <w:rFonts w:ascii="Arial" w:cs="Arial" w:hAnsi="Arial"/>
          <w:sz w:val="24"/>
        </w:rPr>
        <w:t>Pada</w:t>
      </w:r>
      <w:r>
        <w:rPr>
          <w:rFonts w:ascii="Arial" w:cs="Arial" w:hAnsi="Arial"/>
          <w:spacing w:val="1"/>
          <w:sz w:val="24"/>
        </w:rPr>
        <w:t xml:space="preserve"> </w:t>
      </w:r>
      <w:r>
        <w:rPr>
          <w:rFonts w:ascii="Arial" w:cs="Arial" w:hAnsi="Arial"/>
          <w:sz w:val="24"/>
        </w:rPr>
        <w:t>penelitian</w:t>
      </w:r>
      <w:r>
        <w:rPr>
          <w:rFonts w:ascii="Arial" w:cs="Arial" w:hAnsi="Arial"/>
          <w:spacing w:val="1"/>
          <w:sz w:val="24"/>
        </w:rPr>
        <w:t xml:space="preserve"> </w:t>
      </w:r>
      <w:r>
        <w:rPr>
          <w:rFonts w:ascii="Arial" w:cs="Arial" w:hAnsi="Arial"/>
          <w:sz w:val="24"/>
        </w:rPr>
        <w:t>ini</w:t>
      </w:r>
      <w:r>
        <w:rPr>
          <w:rFonts w:ascii="Arial" w:cs="Arial" w:hAnsi="Arial"/>
          <w:spacing w:val="1"/>
          <w:sz w:val="24"/>
        </w:rPr>
        <w:t xml:space="preserve"> </w:t>
      </w:r>
      <w:r>
        <w:rPr>
          <w:rFonts w:ascii="Arial" w:cs="Arial" w:hAnsi="Arial"/>
          <w:sz w:val="24"/>
        </w:rPr>
        <w:t>didapatkan</w:t>
      </w:r>
      <w:r>
        <w:rPr>
          <w:rFonts w:ascii="Arial" w:cs="Arial" w:hAnsi="Arial"/>
          <w:spacing w:val="1"/>
          <w:sz w:val="24"/>
        </w:rPr>
        <w:t xml:space="preserve"> </w:t>
      </w:r>
      <w:r>
        <w:rPr>
          <w:rFonts w:ascii="Arial" w:cs="Arial" w:hAnsi="Arial"/>
          <w:sz w:val="24"/>
        </w:rPr>
        <w:t>responden</w:t>
      </w:r>
      <w:r>
        <w:rPr>
          <w:rFonts w:ascii="Arial" w:cs="Arial" w:hAnsi="Arial"/>
          <w:spacing w:val="1"/>
          <w:sz w:val="24"/>
        </w:rPr>
        <w:t xml:space="preserve"> </w:t>
      </w:r>
      <w:r>
        <w:rPr>
          <w:rFonts w:ascii="Arial" w:cs="Arial" w:hAnsi="Arial"/>
          <w:sz w:val="24"/>
        </w:rPr>
        <w:t>patuh</w:t>
      </w:r>
      <w:r>
        <w:rPr>
          <w:rFonts w:ascii="Arial" w:cs="Arial" w:hAnsi="Arial"/>
          <w:spacing w:val="1"/>
          <w:sz w:val="24"/>
        </w:rPr>
        <w:t xml:space="preserve"> </w:t>
      </w:r>
      <w:r>
        <w:rPr>
          <w:rFonts w:ascii="Arial" w:cs="Arial" w:hAnsi="Arial"/>
          <w:sz w:val="24"/>
        </w:rPr>
        <w:t>dan</w:t>
      </w:r>
      <w:r>
        <w:rPr>
          <w:rFonts w:ascii="Arial" w:cs="Arial" w:hAnsi="Arial"/>
          <w:spacing w:val="1"/>
          <w:sz w:val="24"/>
        </w:rPr>
        <w:t xml:space="preserve"> </w:t>
      </w:r>
      <w:r>
        <w:rPr>
          <w:rFonts w:ascii="Arial" w:cs="Arial" w:hAnsi="Arial"/>
          <w:sz w:val="24"/>
        </w:rPr>
        <w:t>sembuh</w:t>
      </w:r>
      <w:r>
        <w:rPr>
          <w:rFonts w:ascii="Arial" w:cs="Arial" w:hAnsi="Arial"/>
          <w:spacing w:val="1"/>
          <w:sz w:val="24"/>
        </w:rPr>
        <w:t xml:space="preserve"> </w:t>
      </w:r>
      <w:r>
        <w:rPr>
          <w:rFonts w:ascii="Arial" w:cs="Arial" w:hAnsi="Arial"/>
          <w:spacing w:val="-1"/>
          <w:sz w:val="24"/>
        </w:rPr>
        <w:t>sebanyak</w:t>
      </w:r>
      <w:r>
        <w:rPr>
          <w:rFonts w:ascii="Arial" w:cs="Arial" w:hAnsi="Arial"/>
          <w:spacing w:val="-12"/>
          <w:sz w:val="24"/>
        </w:rPr>
        <w:t xml:space="preserve"> </w:t>
      </w:r>
      <w:r>
        <w:rPr>
          <w:rFonts w:ascii="Arial" w:cs="Arial" w:hAnsi="Arial"/>
          <w:spacing w:val="-1"/>
          <w:sz w:val="24"/>
        </w:rPr>
        <w:t>31</w:t>
      </w:r>
      <w:r>
        <w:rPr>
          <w:rFonts w:ascii="Arial" w:cs="Arial" w:hAnsi="Arial"/>
          <w:spacing w:val="-1"/>
          <w:sz w:val="24"/>
        </w:rPr>
        <w:t>,1</w:t>
      </w:r>
      <w:r>
        <w:rPr>
          <w:rFonts w:ascii="Arial" w:cs="Arial" w:hAnsi="Arial"/>
          <w:spacing w:val="-1"/>
          <w:sz w:val="24"/>
        </w:rPr>
        <w:t>%.</w:t>
      </w:r>
      <w:r>
        <w:rPr>
          <w:rFonts w:ascii="Arial" w:cs="Arial" w:hAnsi="Arial"/>
          <w:spacing w:val="-12"/>
          <w:sz w:val="24"/>
        </w:rPr>
        <w:t xml:space="preserve"> </w:t>
      </w:r>
      <w:r>
        <w:rPr>
          <w:rFonts w:ascii="Arial" w:cs="Arial" w:hAnsi="Arial"/>
          <w:spacing w:val="-1"/>
          <w:sz w:val="24"/>
        </w:rPr>
        <w:t>Hal</w:t>
      </w:r>
      <w:r>
        <w:rPr>
          <w:rFonts w:ascii="Arial" w:cs="Arial" w:hAnsi="Arial"/>
          <w:spacing w:val="-12"/>
          <w:sz w:val="24"/>
        </w:rPr>
        <w:t xml:space="preserve"> </w:t>
      </w:r>
      <w:r>
        <w:rPr>
          <w:rFonts w:ascii="Arial" w:cs="Arial" w:hAnsi="Arial"/>
          <w:spacing w:val="-1"/>
          <w:sz w:val="24"/>
        </w:rPr>
        <w:t>ini</w:t>
      </w:r>
      <w:r>
        <w:rPr>
          <w:rFonts w:ascii="Arial" w:cs="Arial" w:hAnsi="Arial"/>
          <w:spacing w:val="-12"/>
          <w:sz w:val="24"/>
        </w:rPr>
        <w:t xml:space="preserve"> </w:t>
      </w:r>
      <w:r>
        <w:rPr>
          <w:rFonts w:ascii="Arial" w:cs="Arial" w:hAnsi="Arial"/>
          <w:spacing w:val="-1"/>
          <w:sz w:val="24"/>
        </w:rPr>
        <w:t>terjadi</w:t>
      </w:r>
      <w:r>
        <w:rPr>
          <w:rFonts w:ascii="Arial" w:cs="Arial" w:hAnsi="Arial"/>
          <w:spacing w:val="-12"/>
          <w:sz w:val="24"/>
        </w:rPr>
        <w:t xml:space="preserve"> </w:t>
      </w:r>
      <w:r>
        <w:rPr>
          <w:rFonts w:ascii="Arial" w:cs="Arial" w:hAnsi="Arial"/>
          <w:spacing w:val="-1"/>
          <w:sz w:val="24"/>
        </w:rPr>
        <w:t>karena</w:t>
      </w:r>
      <w:r>
        <w:rPr>
          <w:rFonts w:ascii="Arial" w:cs="Arial" w:hAnsi="Arial"/>
          <w:spacing w:val="-11"/>
          <w:sz w:val="24"/>
        </w:rPr>
        <w:t xml:space="preserve"> </w:t>
      </w:r>
      <w:r>
        <w:rPr>
          <w:rFonts w:ascii="Arial" w:cs="Arial" w:hAnsi="Arial"/>
          <w:sz w:val="24"/>
        </w:rPr>
        <w:t>responden</w:t>
      </w:r>
      <w:r>
        <w:rPr>
          <w:rFonts w:ascii="Arial" w:cs="Arial" w:hAnsi="Arial"/>
          <w:spacing w:val="-12"/>
          <w:sz w:val="24"/>
        </w:rPr>
        <w:t xml:space="preserve"> </w:t>
      </w:r>
      <w:r>
        <w:rPr>
          <w:rFonts w:ascii="Arial" w:cs="Arial" w:hAnsi="Arial"/>
          <w:sz w:val="24"/>
        </w:rPr>
        <w:t>patuh</w:t>
      </w:r>
      <w:r>
        <w:rPr>
          <w:rFonts w:ascii="Arial" w:cs="Arial" w:hAnsi="Arial"/>
          <w:spacing w:val="-17"/>
          <w:sz w:val="24"/>
        </w:rPr>
        <w:t xml:space="preserve"> </w:t>
      </w:r>
      <w:r>
        <w:rPr>
          <w:rFonts w:ascii="Arial" w:cs="Arial" w:hAnsi="Arial"/>
          <w:sz w:val="24"/>
        </w:rPr>
        <w:t>meminum</w:t>
      </w:r>
      <w:r>
        <w:rPr>
          <w:rFonts w:ascii="Arial" w:cs="Arial" w:hAnsi="Arial"/>
          <w:spacing w:val="-12"/>
          <w:sz w:val="24"/>
        </w:rPr>
        <w:t xml:space="preserve"> </w:t>
      </w:r>
      <w:r>
        <w:rPr>
          <w:rFonts w:ascii="Arial" w:cs="Arial" w:hAnsi="Arial"/>
          <w:sz w:val="24"/>
        </w:rPr>
        <w:t>obat</w:t>
      </w:r>
      <w:r>
        <w:rPr>
          <w:rFonts w:ascii="Arial" w:cs="Arial" w:hAnsi="Arial"/>
          <w:spacing w:val="-12"/>
          <w:sz w:val="24"/>
        </w:rPr>
        <w:t xml:space="preserve"> </w:t>
      </w:r>
      <w:r>
        <w:rPr>
          <w:rFonts w:ascii="Arial" w:cs="Arial" w:hAnsi="Arial"/>
          <w:sz w:val="24"/>
        </w:rPr>
        <w:t>baik</w:t>
      </w:r>
      <w:r>
        <w:rPr>
          <w:rFonts w:ascii="Arial" w:cs="Arial" w:hAnsi="Arial"/>
          <w:spacing w:val="-57"/>
          <w:sz w:val="24"/>
        </w:rPr>
        <w:t xml:space="preserve"> </w:t>
      </w:r>
      <w:r>
        <w:rPr>
          <w:rFonts w:ascii="Arial" w:cs="Arial" w:hAnsi="Arial"/>
          <w:sz w:val="24"/>
        </w:rPr>
        <w:t>secara jumlah, dosis, serta waktu meminum obat.</w:t>
      </w:r>
      <w:r>
        <w:rPr>
          <w:rFonts w:ascii="Arial" w:cs="Arial" w:hAnsi="Arial"/>
          <w:sz w:val="24"/>
        </w:rPr>
        <w:t xml:space="preserve"> Kepatuhan responden juga</w:t>
      </w:r>
      <w:r>
        <w:rPr>
          <w:rFonts w:ascii="Arial" w:cs="Arial" w:hAnsi="Arial"/>
          <w:spacing w:val="1"/>
          <w:sz w:val="24"/>
        </w:rPr>
        <w:t xml:space="preserve"> </w:t>
      </w:r>
      <w:r>
        <w:rPr>
          <w:rFonts w:ascii="Arial" w:cs="Arial" w:hAnsi="Arial"/>
          <w:sz w:val="24"/>
        </w:rPr>
        <w:t>dipengaruhi</w:t>
      </w:r>
      <w:r>
        <w:rPr>
          <w:rFonts w:ascii="Arial" w:cs="Arial" w:hAnsi="Arial"/>
          <w:spacing w:val="1"/>
          <w:sz w:val="24"/>
        </w:rPr>
        <w:t xml:space="preserve"> </w:t>
      </w:r>
      <w:r>
        <w:rPr>
          <w:rFonts w:ascii="Arial" w:cs="Arial" w:hAnsi="Arial"/>
          <w:sz w:val="24"/>
        </w:rPr>
        <w:t>oleh</w:t>
      </w:r>
      <w:r>
        <w:rPr>
          <w:rFonts w:ascii="Arial" w:cs="Arial" w:hAnsi="Arial"/>
          <w:spacing w:val="1"/>
          <w:sz w:val="24"/>
        </w:rPr>
        <w:t xml:space="preserve"> </w:t>
      </w:r>
      <w:r>
        <w:rPr>
          <w:rFonts w:ascii="Arial" w:cs="Arial" w:hAnsi="Arial"/>
          <w:sz w:val="24"/>
        </w:rPr>
        <w:t>PMO</w:t>
      </w:r>
      <w:r>
        <w:rPr>
          <w:rFonts w:ascii="Arial" w:cs="Arial" w:hAnsi="Arial"/>
          <w:spacing w:val="1"/>
          <w:sz w:val="24"/>
        </w:rPr>
        <w:t xml:space="preserve"> </w:t>
      </w:r>
      <w:r>
        <w:rPr>
          <w:rFonts w:ascii="Arial" w:cs="Arial" w:hAnsi="Arial"/>
          <w:sz w:val="24"/>
        </w:rPr>
        <w:t>yang</w:t>
      </w:r>
      <w:r>
        <w:rPr>
          <w:rFonts w:ascii="Arial" w:cs="Arial" w:hAnsi="Arial"/>
          <w:spacing w:val="1"/>
          <w:sz w:val="24"/>
        </w:rPr>
        <w:t xml:space="preserve"> </w:t>
      </w:r>
      <w:r>
        <w:rPr>
          <w:rFonts w:ascii="Arial" w:cs="Arial" w:hAnsi="Arial"/>
          <w:sz w:val="24"/>
        </w:rPr>
        <w:t>selalu</w:t>
      </w:r>
      <w:r>
        <w:rPr>
          <w:rFonts w:ascii="Arial" w:cs="Arial" w:hAnsi="Arial"/>
          <w:spacing w:val="1"/>
          <w:sz w:val="24"/>
        </w:rPr>
        <w:t xml:space="preserve"> </w:t>
      </w:r>
      <w:r>
        <w:rPr>
          <w:rFonts w:ascii="Arial" w:cs="Arial" w:hAnsi="Arial"/>
          <w:sz w:val="24"/>
        </w:rPr>
        <w:t>mendampingi,</w:t>
      </w:r>
      <w:r>
        <w:rPr>
          <w:rFonts w:ascii="Arial" w:cs="Arial" w:hAnsi="Arial"/>
          <w:spacing w:val="1"/>
          <w:sz w:val="24"/>
        </w:rPr>
        <w:t xml:space="preserve"> </w:t>
      </w:r>
      <w:r>
        <w:rPr>
          <w:rFonts w:ascii="Arial" w:cs="Arial" w:hAnsi="Arial"/>
          <w:sz w:val="24"/>
        </w:rPr>
        <w:t>mengawasi,</w:t>
      </w:r>
      <w:r>
        <w:rPr>
          <w:rFonts w:ascii="Arial" w:cs="Arial" w:hAnsi="Arial"/>
          <w:spacing w:val="1"/>
          <w:sz w:val="24"/>
        </w:rPr>
        <w:t xml:space="preserve"> </w:t>
      </w:r>
      <w:r>
        <w:rPr>
          <w:rFonts w:ascii="Arial" w:cs="Arial" w:hAnsi="Arial"/>
          <w:sz w:val="24"/>
        </w:rPr>
        <w:t>mengingatkan</w:t>
      </w:r>
      <w:r>
        <w:rPr>
          <w:rFonts w:ascii="Arial" w:cs="Arial" w:hAnsi="Arial"/>
          <w:spacing w:val="-52"/>
          <w:sz w:val="24"/>
        </w:rPr>
        <w:t xml:space="preserve"> </w:t>
      </w:r>
      <w:r>
        <w:rPr>
          <w:rFonts w:ascii="Arial" w:cs="Arial" w:hAnsi="Arial"/>
          <w:sz w:val="24"/>
        </w:rPr>
        <w:t>meminum obat, serta memberi semangat dan motivasi kepada responden selama</w:t>
      </w:r>
      <w:r>
        <w:rPr>
          <w:rFonts w:ascii="Arial" w:cs="Arial" w:hAnsi="Arial"/>
          <w:spacing w:val="1"/>
          <w:sz w:val="24"/>
        </w:rPr>
        <w:t xml:space="preserve"> </w:t>
      </w:r>
      <w:r>
        <w:rPr>
          <w:rFonts w:ascii="Arial" w:cs="Arial" w:hAnsi="Arial"/>
          <w:sz w:val="24"/>
        </w:rPr>
        <w:t>pengobatan (Widiyanto, 2016)</w:t>
      </w:r>
      <w:r>
        <w:rPr>
          <w:rFonts w:ascii="Arial" w:cs="Arial" w:hAnsi="Arial"/>
          <w:sz w:val="24"/>
        </w:rPr>
        <w:t>,</w:t>
      </w:r>
      <w:r>
        <w:rPr>
          <w:rFonts w:ascii="Arial" w:cs="Arial" w:hAnsi="Arial"/>
          <w:sz w:val="24"/>
        </w:rPr>
        <w:fldChar w:fldCharType="begin"/>
      </w:r>
      <w:r>
        <w:rPr>
          <w:rFonts w:ascii="Arial" w:cs="Arial" w:hAnsi="Arial"/>
          <w:sz w:val="24"/>
        </w:rPr>
        <w:instrText>ADDIN CSL_CITATION {"citationItems":[{"id":"ITEM-1","itemData":{"ISSN":"2355-9853","author":[{"dropping-particle":"","family":"Asriati","given":"Asriati","non-dropping-particle":"","parse-names":false,"suffix":""},{"dropping-particle":"","family":"Kusnan","given":"Adius","non-dropping-particle":"","parse-names":false,"suffix":""}],"container-title":"JURNAL KESEHATAN PERINTIS (Perintis's Health Journal)","id":"ITEM-1","issue":"2","issued":{"date-parts":[["2019"]]},"page":"134-139","title":"Faktor Risiko Efek Samping Obat dan Merasa Sehat Terhadap Ketidakpatuhan Pengobatan Penderita Tuberkulosis Paru","type":"article-journal","volume":"6"},"uris":["http://www.mendeley.com/documents/?uuid=2fc50ee9-8d52-4970-9e73-0958bf1b15fa"]}],"mendeley":{"formattedCitation":"(Asriati &amp; Kusnan, 2019)","plainTextFormattedCitation":"(Asriati &amp; Kusnan, 2019)","previouslyFormattedCitation":"(Asriati &amp; Kusnan, 2019)"},"properties":{"noteIndex":0},"schema":"https://github.com/citation-style-language/schema/raw/master/csl-citation.json"}</w:instrText>
      </w:r>
      <w:r>
        <w:rPr>
          <w:rFonts w:ascii="Arial" w:cs="Arial" w:hAnsi="Arial"/>
          <w:sz w:val="24"/>
        </w:rPr>
        <w:fldChar w:fldCharType="separate"/>
      </w:r>
      <w:r>
        <w:rPr>
          <w:rFonts w:ascii="Arial" w:cs="Arial" w:hAnsi="Arial"/>
          <w:noProof/>
          <w:sz w:val="24"/>
        </w:rPr>
        <w:t>(Asriati &amp; Kusnan, 2019)</w:t>
      </w:r>
      <w:r>
        <w:rPr>
          <w:rFonts w:ascii="Arial" w:cs="Arial" w:hAnsi="Arial"/>
          <w:sz w:val="24"/>
        </w:rPr>
        <w:fldChar w:fldCharType="end"/>
      </w:r>
      <w:r>
        <w:rPr>
          <w:rFonts w:ascii="Arial" w:cs="Arial" w:hAnsi="Arial"/>
          <w:sz w:val="24"/>
        </w:rPr>
        <w:t>. Selain itu terdapat responden tidak patuh dan</w:t>
      </w:r>
      <w:r>
        <w:rPr>
          <w:rFonts w:ascii="Arial" w:cs="Arial" w:hAnsi="Arial"/>
          <w:spacing w:val="1"/>
          <w:sz w:val="24"/>
        </w:rPr>
        <w:t xml:space="preserve"> </w:t>
      </w:r>
      <w:r>
        <w:rPr>
          <w:rFonts w:ascii="Arial" w:cs="Arial" w:hAnsi="Arial"/>
          <w:sz w:val="24"/>
        </w:rPr>
        <w:t>belum sembuh sebanyak 37</w:t>
      </w:r>
      <w:r>
        <w:rPr>
          <w:rFonts w:ascii="Arial" w:cs="Arial" w:hAnsi="Arial"/>
          <w:sz w:val="24"/>
        </w:rPr>
        <w:t>,7</w:t>
      </w:r>
      <w:r>
        <w:rPr>
          <w:rFonts w:ascii="Arial" w:cs="Arial" w:hAnsi="Arial"/>
          <w:sz w:val="24"/>
        </w:rPr>
        <w:t xml:space="preserve">%. </w:t>
      </w:r>
      <w:r>
        <w:rPr>
          <w:rFonts w:ascii="Arial" w:cs="Arial" w:hAnsi="Arial"/>
          <w:sz w:val="24"/>
        </w:rPr>
        <w:t>Hal ini terjadi karena responden pernah</w:t>
      </w:r>
      <w:r>
        <w:rPr>
          <w:rFonts w:ascii="Arial" w:cs="Arial" w:hAnsi="Arial"/>
          <w:spacing w:val="1"/>
          <w:sz w:val="24"/>
        </w:rPr>
        <w:t xml:space="preserve"> </w:t>
      </w:r>
      <w:r>
        <w:rPr>
          <w:rFonts w:ascii="Arial" w:cs="Arial" w:hAnsi="Arial"/>
          <w:sz w:val="24"/>
        </w:rPr>
        <w:t>lupa meminum obat TB paru</w:t>
      </w:r>
      <w:r>
        <w:rPr>
          <w:rFonts w:ascii="Arial" w:cs="Arial" w:hAnsi="Arial"/>
          <w:spacing w:val="1"/>
          <w:sz w:val="24"/>
        </w:rPr>
        <w:t xml:space="preserve"> </w:t>
      </w:r>
      <w:r>
        <w:rPr>
          <w:rFonts w:ascii="Arial" w:cs="Arial" w:hAnsi="Arial"/>
          <w:sz w:val="24"/>
        </w:rPr>
        <w:t>dan responden meminum obat tidak sesuai</w:t>
      </w:r>
      <w:r>
        <w:rPr>
          <w:rFonts w:ascii="Arial" w:cs="Arial" w:hAnsi="Arial"/>
          <w:spacing w:val="1"/>
          <w:sz w:val="24"/>
        </w:rPr>
        <w:t xml:space="preserve"> </w:t>
      </w:r>
      <w:r>
        <w:rPr>
          <w:rFonts w:ascii="Arial" w:cs="Arial" w:hAnsi="Arial"/>
          <w:sz w:val="24"/>
        </w:rPr>
        <w:t>waktu</w:t>
      </w:r>
      <w:r>
        <w:rPr>
          <w:rFonts w:ascii="Arial" w:cs="Arial" w:hAnsi="Arial"/>
          <w:spacing w:val="2"/>
          <w:sz w:val="24"/>
        </w:rPr>
        <w:t xml:space="preserve"> </w:t>
      </w:r>
      <w:r>
        <w:rPr>
          <w:rFonts w:ascii="Arial" w:cs="Arial" w:hAnsi="Arial"/>
          <w:sz w:val="24"/>
        </w:rPr>
        <w:t>yang</w:t>
      </w:r>
      <w:r>
        <w:rPr>
          <w:rFonts w:ascii="Arial" w:cs="Arial" w:hAnsi="Arial"/>
          <w:spacing w:val="-5"/>
          <w:sz w:val="24"/>
        </w:rPr>
        <w:t xml:space="preserve"> </w:t>
      </w:r>
      <w:r>
        <w:rPr>
          <w:rFonts w:ascii="Arial" w:cs="Arial" w:hAnsi="Arial"/>
          <w:sz w:val="24"/>
        </w:rPr>
        <w:t>ditentukan oleh</w:t>
      </w:r>
      <w:r>
        <w:rPr>
          <w:rFonts w:ascii="Arial" w:cs="Arial" w:hAnsi="Arial"/>
          <w:spacing w:val="4"/>
          <w:sz w:val="24"/>
        </w:rPr>
        <w:t xml:space="preserve"> </w:t>
      </w:r>
      <w:r>
        <w:rPr>
          <w:rFonts w:ascii="Arial" w:cs="Arial" w:hAnsi="Arial"/>
          <w:sz w:val="24"/>
        </w:rPr>
        <w:t>dokter.</w:t>
      </w:r>
    </w:p>
    <w:p>
      <w:pPr>
        <w:pStyle w:val="style0"/>
        <w:spacing w:lineRule="auto" w:line="240"/>
        <w:rPr>
          <w:rFonts w:ascii="Arial" w:cs="Arial" w:hAnsi="Arial"/>
          <w:sz w:val="24"/>
        </w:rPr>
      </w:pPr>
      <w:r>
        <w:rPr>
          <w:rFonts w:ascii="Arial" w:cs="Arial" w:hAnsi="Arial"/>
          <w:sz w:val="24"/>
        </w:rPr>
        <w:t>Terdapat</w:t>
      </w:r>
      <w:r>
        <w:rPr>
          <w:rFonts w:ascii="Arial" w:cs="Arial" w:hAnsi="Arial"/>
          <w:spacing w:val="-10"/>
          <w:sz w:val="24"/>
        </w:rPr>
        <w:t xml:space="preserve"> </w:t>
      </w:r>
      <w:r>
        <w:rPr>
          <w:rFonts w:ascii="Arial" w:cs="Arial" w:hAnsi="Arial"/>
          <w:sz w:val="24"/>
        </w:rPr>
        <w:t>juga</w:t>
      </w:r>
      <w:r>
        <w:rPr>
          <w:rFonts w:ascii="Arial" w:cs="Arial" w:hAnsi="Arial"/>
          <w:spacing w:val="-9"/>
          <w:sz w:val="24"/>
        </w:rPr>
        <w:t xml:space="preserve"> </w:t>
      </w:r>
      <w:r>
        <w:rPr>
          <w:rFonts w:ascii="Arial" w:cs="Arial" w:hAnsi="Arial"/>
          <w:sz w:val="24"/>
        </w:rPr>
        <w:t>faktor</w:t>
      </w:r>
      <w:r>
        <w:rPr>
          <w:rFonts w:ascii="Arial" w:cs="Arial" w:hAnsi="Arial"/>
          <w:spacing w:val="-10"/>
          <w:sz w:val="24"/>
        </w:rPr>
        <w:t xml:space="preserve"> </w:t>
      </w:r>
      <w:r>
        <w:rPr>
          <w:rFonts w:ascii="Arial" w:cs="Arial" w:hAnsi="Arial"/>
          <w:sz w:val="24"/>
        </w:rPr>
        <w:t>yang</w:t>
      </w:r>
      <w:r>
        <w:rPr>
          <w:rFonts w:ascii="Arial" w:cs="Arial" w:hAnsi="Arial"/>
          <w:spacing w:val="-14"/>
          <w:sz w:val="24"/>
        </w:rPr>
        <w:t xml:space="preserve"> </w:t>
      </w:r>
      <w:r>
        <w:rPr>
          <w:rFonts w:ascii="Arial" w:cs="Arial" w:hAnsi="Arial"/>
          <w:sz w:val="24"/>
        </w:rPr>
        <w:t>mempengaruhi</w:t>
      </w:r>
      <w:r>
        <w:rPr>
          <w:rFonts w:ascii="Arial" w:cs="Arial" w:hAnsi="Arial"/>
          <w:spacing w:val="-10"/>
          <w:sz w:val="24"/>
        </w:rPr>
        <w:t xml:space="preserve"> </w:t>
      </w:r>
      <w:r>
        <w:rPr>
          <w:rFonts w:ascii="Arial" w:cs="Arial" w:hAnsi="Arial"/>
          <w:sz w:val="24"/>
        </w:rPr>
        <w:t>yaitu</w:t>
      </w:r>
      <w:r>
        <w:rPr>
          <w:rFonts w:ascii="Arial" w:cs="Arial" w:hAnsi="Arial"/>
          <w:spacing w:val="-3"/>
          <w:sz w:val="24"/>
        </w:rPr>
        <w:t xml:space="preserve"> </w:t>
      </w:r>
      <w:r>
        <w:rPr>
          <w:rFonts w:ascii="Arial" w:cs="Arial" w:hAnsi="Arial"/>
          <w:sz w:val="24"/>
        </w:rPr>
        <w:t>pendapatan</w:t>
      </w:r>
      <w:r>
        <w:rPr>
          <w:rFonts w:ascii="Arial" w:cs="Arial" w:hAnsi="Arial"/>
          <w:spacing w:val="-11"/>
          <w:sz w:val="24"/>
        </w:rPr>
        <w:t xml:space="preserve"> </w:t>
      </w:r>
      <w:r>
        <w:rPr>
          <w:rFonts w:ascii="Arial" w:cs="Arial" w:hAnsi="Arial"/>
          <w:sz w:val="24"/>
        </w:rPr>
        <w:t>dibawah</w:t>
      </w:r>
      <w:r>
        <w:rPr>
          <w:rFonts w:ascii="Arial" w:cs="Arial" w:hAnsi="Arial"/>
          <w:spacing w:val="-57"/>
          <w:sz w:val="24"/>
        </w:rPr>
        <w:t xml:space="preserve"> </w:t>
      </w:r>
      <w:r>
        <w:rPr>
          <w:rFonts w:ascii="Arial" w:cs="Arial" w:hAnsi="Arial"/>
          <w:sz w:val="24"/>
        </w:rPr>
        <w:t>UMP</w:t>
      </w:r>
      <w:r>
        <w:rPr>
          <w:rFonts w:ascii="Arial" w:cs="Arial" w:hAnsi="Arial"/>
          <w:spacing w:val="1"/>
          <w:sz w:val="24"/>
        </w:rPr>
        <w:t xml:space="preserve"> </w:t>
      </w:r>
      <w:r>
        <w:rPr>
          <w:rFonts w:ascii="Arial" w:cs="Arial" w:hAnsi="Arial"/>
          <w:sz w:val="24"/>
        </w:rPr>
        <w:t>Sultra</w:t>
      </w:r>
      <w:r>
        <w:rPr>
          <w:rFonts w:ascii="Arial" w:cs="Arial" w:hAnsi="Arial"/>
          <w:spacing w:val="1"/>
          <w:sz w:val="24"/>
        </w:rPr>
        <w:t xml:space="preserve"> </w:t>
      </w:r>
      <w:r>
        <w:rPr>
          <w:rFonts w:ascii="Arial" w:cs="Arial" w:hAnsi="Arial"/>
          <w:sz w:val="24"/>
        </w:rPr>
        <w:t>sehingga</w:t>
      </w:r>
      <w:r>
        <w:rPr>
          <w:rFonts w:ascii="Arial" w:cs="Arial" w:hAnsi="Arial"/>
          <w:spacing w:val="1"/>
          <w:sz w:val="24"/>
        </w:rPr>
        <w:t xml:space="preserve"> </w:t>
      </w:r>
      <w:r>
        <w:rPr>
          <w:rFonts w:ascii="Arial" w:cs="Arial" w:hAnsi="Arial"/>
          <w:sz w:val="24"/>
        </w:rPr>
        <w:t>berpengaruh</w:t>
      </w:r>
      <w:r>
        <w:rPr>
          <w:rFonts w:ascii="Arial" w:cs="Arial" w:hAnsi="Arial"/>
          <w:spacing w:val="1"/>
          <w:sz w:val="24"/>
        </w:rPr>
        <w:t xml:space="preserve"> </w:t>
      </w:r>
      <w:r>
        <w:rPr>
          <w:rFonts w:ascii="Arial" w:cs="Arial" w:hAnsi="Arial"/>
          <w:sz w:val="24"/>
        </w:rPr>
        <w:t>terhadap</w:t>
      </w:r>
      <w:r>
        <w:rPr>
          <w:rFonts w:ascii="Arial" w:cs="Arial" w:hAnsi="Arial"/>
          <w:spacing w:val="1"/>
          <w:sz w:val="24"/>
        </w:rPr>
        <w:t xml:space="preserve"> </w:t>
      </w:r>
      <w:r>
        <w:rPr>
          <w:rFonts w:ascii="Arial" w:cs="Arial" w:hAnsi="Arial"/>
          <w:sz w:val="24"/>
        </w:rPr>
        <w:t>asupan</w:t>
      </w:r>
      <w:r>
        <w:rPr>
          <w:rFonts w:ascii="Arial" w:cs="Arial" w:hAnsi="Arial"/>
          <w:spacing w:val="1"/>
          <w:sz w:val="24"/>
        </w:rPr>
        <w:t xml:space="preserve"> </w:t>
      </w:r>
      <w:r>
        <w:rPr>
          <w:rFonts w:ascii="Arial" w:cs="Arial" w:hAnsi="Arial"/>
          <w:sz w:val="24"/>
        </w:rPr>
        <w:t>nutrisi</w:t>
      </w:r>
      <w:r>
        <w:rPr>
          <w:rFonts w:ascii="Arial" w:cs="Arial" w:hAnsi="Arial"/>
          <w:spacing w:val="1"/>
          <w:sz w:val="24"/>
        </w:rPr>
        <w:t xml:space="preserve"> </w:t>
      </w:r>
      <w:r>
        <w:rPr>
          <w:rFonts w:ascii="Arial" w:cs="Arial" w:hAnsi="Arial"/>
          <w:sz w:val="24"/>
        </w:rPr>
        <w:t>yang</w:t>
      </w:r>
      <w:r>
        <w:rPr>
          <w:rFonts w:ascii="Arial" w:cs="Arial" w:hAnsi="Arial"/>
          <w:spacing w:val="1"/>
          <w:sz w:val="24"/>
        </w:rPr>
        <w:t xml:space="preserve"> </w:t>
      </w:r>
      <w:r>
        <w:rPr>
          <w:rFonts w:ascii="Arial" w:cs="Arial" w:hAnsi="Arial"/>
          <w:sz w:val="24"/>
        </w:rPr>
        <w:t>di</w:t>
      </w:r>
      <w:r>
        <w:rPr>
          <w:rFonts w:ascii="Arial" w:cs="Arial" w:hAnsi="Arial"/>
          <w:spacing w:val="1"/>
          <w:sz w:val="24"/>
        </w:rPr>
        <w:t xml:space="preserve"> </w:t>
      </w:r>
      <w:r>
        <w:rPr>
          <w:rFonts w:ascii="Arial" w:cs="Arial" w:hAnsi="Arial"/>
          <w:sz w:val="24"/>
        </w:rPr>
        <w:t>konsumsi,</w:t>
      </w:r>
      <w:r>
        <w:rPr>
          <w:rFonts w:ascii="Arial" w:cs="Arial" w:hAnsi="Arial"/>
          <w:spacing w:val="1"/>
          <w:sz w:val="24"/>
        </w:rPr>
        <w:t xml:space="preserve"> </w:t>
      </w:r>
      <w:r>
        <w:rPr>
          <w:rFonts w:ascii="Arial" w:cs="Arial" w:hAnsi="Arial"/>
          <w:sz w:val="24"/>
        </w:rPr>
        <w:t>kualitas</w:t>
      </w:r>
      <w:r>
        <w:rPr>
          <w:rFonts w:ascii="Arial" w:cs="Arial" w:hAnsi="Arial"/>
          <w:spacing w:val="1"/>
          <w:sz w:val="24"/>
        </w:rPr>
        <w:t xml:space="preserve"> </w:t>
      </w:r>
      <w:r>
        <w:rPr>
          <w:rFonts w:ascii="Arial" w:cs="Arial" w:hAnsi="Arial"/>
          <w:sz w:val="24"/>
        </w:rPr>
        <w:t>hidup,</w:t>
      </w:r>
      <w:r>
        <w:rPr>
          <w:rFonts w:ascii="Arial" w:cs="Arial" w:hAnsi="Arial"/>
          <w:spacing w:val="1"/>
          <w:sz w:val="24"/>
        </w:rPr>
        <w:t xml:space="preserve"> </w:t>
      </w:r>
      <w:r>
        <w:rPr>
          <w:rFonts w:ascii="Arial" w:cs="Arial" w:hAnsi="Arial"/>
          <w:sz w:val="24"/>
        </w:rPr>
        <w:t>serta</w:t>
      </w:r>
      <w:r>
        <w:rPr>
          <w:rFonts w:ascii="Arial" w:cs="Arial" w:hAnsi="Arial"/>
          <w:spacing w:val="1"/>
          <w:sz w:val="24"/>
        </w:rPr>
        <w:t xml:space="preserve"> </w:t>
      </w:r>
      <w:r>
        <w:rPr>
          <w:rFonts w:ascii="Arial" w:cs="Arial" w:hAnsi="Arial"/>
          <w:i/>
          <w:sz w:val="24"/>
        </w:rPr>
        <w:t>hygiene</w:t>
      </w:r>
      <w:r>
        <w:rPr>
          <w:rFonts w:ascii="Arial" w:cs="Arial" w:hAnsi="Arial"/>
          <w:i/>
          <w:spacing w:val="1"/>
          <w:sz w:val="24"/>
        </w:rPr>
        <w:t xml:space="preserve"> </w:t>
      </w:r>
      <w:r>
        <w:rPr>
          <w:rFonts w:ascii="Arial" w:cs="Arial" w:hAnsi="Arial"/>
          <w:sz w:val="24"/>
        </w:rPr>
        <w:t>lingkungan</w:t>
      </w:r>
      <w:r>
        <w:rPr>
          <w:rFonts w:ascii="Arial" w:cs="Arial" w:hAnsi="Arial"/>
          <w:spacing w:val="1"/>
          <w:sz w:val="24"/>
        </w:rPr>
        <w:t xml:space="preserve"> </w:t>
      </w:r>
      <w:r>
        <w:rPr>
          <w:rFonts w:ascii="Arial" w:cs="Arial" w:hAnsi="Arial"/>
          <w:sz w:val="24"/>
        </w:rPr>
        <w:t>yang</w:t>
      </w:r>
      <w:r>
        <w:rPr>
          <w:rFonts w:ascii="Arial" w:cs="Arial" w:hAnsi="Arial"/>
          <w:spacing w:val="1"/>
          <w:sz w:val="24"/>
        </w:rPr>
        <w:t xml:space="preserve"> </w:t>
      </w:r>
      <w:r>
        <w:rPr>
          <w:rFonts w:ascii="Arial" w:cs="Arial" w:hAnsi="Arial"/>
          <w:sz w:val="24"/>
        </w:rPr>
        <w:t>akan</w:t>
      </w:r>
      <w:r>
        <w:rPr>
          <w:rFonts w:ascii="Arial" w:cs="Arial" w:hAnsi="Arial"/>
          <w:spacing w:val="1"/>
          <w:sz w:val="24"/>
        </w:rPr>
        <w:t xml:space="preserve"> </w:t>
      </w:r>
      <w:r>
        <w:rPr>
          <w:rFonts w:ascii="Arial" w:cs="Arial" w:hAnsi="Arial"/>
          <w:sz w:val="24"/>
        </w:rPr>
        <w:t>menyebabkan</w:t>
      </w:r>
      <w:r>
        <w:rPr>
          <w:rFonts w:ascii="Arial" w:cs="Arial" w:hAnsi="Arial"/>
          <w:spacing w:val="1"/>
          <w:sz w:val="24"/>
        </w:rPr>
        <w:t xml:space="preserve"> </w:t>
      </w:r>
      <w:r>
        <w:rPr>
          <w:rFonts w:ascii="Arial" w:cs="Arial" w:hAnsi="Arial"/>
          <w:sz w:val="24"/>
        </w:rPr>
        <w:t>rendahnya</w:t>
      </w:r>
      <w:r>
        <w:rPr>
          <w:rFonts w:ascii="Arial" w:cs="Arial" w:hAnsi="Arial"/>
          <w:spacing w:val="1"/>
          <w:sz w:val="24"/>
        </w:rPr>
        <w:t xml:space="preserve"> </w:t>
      </w:r>
      <w:r>
        <w:rPr>
          <w:rFonts w:ascii="Arial" w:cs="Arial" w:hAnsi="Arial"/>
          <w:sz w:val="24"/>
        </w:rPr>
        <w:t>daya</w:t>
      </w:r>
      <w:r>
        <w:rPr>
          <w:rFonts w:ascii="Arial" w:cs="Arial" w:hAnsi="Arial"/>
          <w:spacing w:val="1"/>
          <w:sz w:val="24"/>
        </w:rPr>
        <w:t xml:space="preserve"> </w:t>
      </w:r>
      <w:r>
        <w:rPr>
          <w:rFonts w:ascii="Arial" w:cs="Arial" w:hAnsi="Arial"/>
          <w:sz w:val="24"/>
        </w:rPr>
        <w:t>tahan</w:t>
      </w:r>
      <w:r>
        <w:rPr>
          <w:rFonts w:ascii="Arial" w:cs="Arial" w:hAnsi="Arial"/>
          <w:spacing w:val="1"/>
          <w:sz w:val="24"/>
        </w:rPr>
        <w:t xml:space="preserve"> </w:t>
      </w:r>
      <w:r>
        <w:rPr>
          <w:rFonts w:ascii="Arial" w:cs="Arial" w:hAnsi="Arial"/>
          <w:sz w:val="24"/>
        </w:rPr>
        <w:t>tubuh</w:t>
      </w:r>
      <w:r>
        <w:rPr>
          <w:rFonts w:ascii="Arial" w:cs="Arial" w:hAnsi="Arial"/>
          <w:spacing w:val="1"/>
          <w:sz w:val="24"/>
        </w:rPr>
        <w:t xml:space="preserve"> </w:t>
      </w:r>
      <w:r>
        <w:rPr>
          <w:rFonts w:ascii="Arial" w:cs="Arial" w:hAnsi="Arial"/>
          <w:sz w:val="24"/>
        </w:rPr>
        <w:t>responden</w:t>
      </w:r>
      <w:r>
        <w:rPr>
          <w:rFonts w:ascii="Arial" w:cs="Arial" w:hAnsi="Arial"/>
          <w:spacing w:val="1"/>
          <w:sz w:val="24"/>
        </w:rPr>
        <w:t xml:space="preserve"> </w:t>
      </w:r>
      <w:r>
        <w:rPr>
          <w:rFonts w:ascii="Arial" w:cs="Arial" w:hAnsi="Arial"/>
          <w:sz w:val="24"/>
        </w:rPr>
        <w:t>sehingga</w:t>
      </w:r>
      <w:r>
        <w:rPr>
          <w:rFonts w:ascii="Arial" w:cs="Arial" w:hAnsi="Arial"/>
          <w:spacing w:val="1"/>
          <w:sz w:val="24"/>
        </w:rPr>
        <w:t xml:space="preserve"> </w:t>
      </w:r>
      <w:r>
        <w:rPr>
          <w:rFonts w:ascii="Arial" w:cs="Arial" w:hAnsi="Arial"/>
          <w:sz w:val="24"/>
        </w:rPr>
        <w:t>mempengaruhi</w:t>
      </w:r>
      <w:r>
        <w:rPr>
          <w:rFonts w:ascii="Arial" w:cs="Arial" w:hAnsi="Arial"/>
          <w:spacing w:val="-2"/>
          <w:sz w:val="24"/>
        </w:rPr>
        <w:t xml:space="preserve"> </w:t>
      </w:r>
      <w:r>
        <w:rPr>
          <w:rFonts w:ascii="Arial" w:cs="Arial" w:hAnsi="Arial"/>
          <w:sz w:val="24"/>
        </w:rPr>
        <w:t>proses</w:t>
      </w:r>
      <w:r>
        <w:rPr>
          <w:rFonts w:ascii="Arial" w:cs="Arial" w:hAnsi="Arial"/>
          <w:spacing w:val="-4"/>
          <w:sz w:val="24"/>
        </w:rPr>
        <w:t xml:space="preserve"> </w:t>
      </w:r>
      <w:r>
        <w:rPr>
          <w:rFonts w:ascii="Arial" w:cs="Arial" w:hAnsi="Arial"/>
          <w:sz w:val="24"/>
        </w:rPr>
        <w:t>kesembuhan</w:t>
      </w:r>
      <w:r>
        <w:rPr>
          <w:rFonts w:ascii="Arial" w:cs="Arial" w:hAnsi="Arial"/>
          <w:spacing w:val="2"/>
          <w:sz w:val="24"/>
        </w:rPr>
        <w:t xml:space="preserve"> </w:t>
      </w:r>
      <w:r>
        <w:rPr>
          <w:rFonts w:ascii="Arial" w:cs="Arial" w:hAnsi="Arial"/>
          <w:sz w:val="24"/>
        </w:rPr>
        <w:t>(Murtaningsih</w:t>
      </w:r>
      <w:r>
        <w:rPr>
          <w:rFonts w:ascii="Arial" w:cs="Arial" w:hAnsi="Arial"/>
          <w:spacing w:val="-2"/>
          <w:sz w:val="24"/>
        </w:rPr>
        <w:t xml:space="preserve"> </w:t>
      </w:r>
      <w:r>
        <w:rPr>
          <w:rFonts w:ascii="Arial" w:cs="Arial" w:hAnsi="Arial"/>
          <w:sz w:val="24"/>
        </w:rPr>
        <w:t>dan</w:t>
      </w:r>
      <w:r>
        <w:rPr>
          <w:rFonts w:ascii="Arial" w:cs="Arial" w:hAnsi="Arial"/>
          <w:spacing w:val="-2"/>
          <w:sz w:val="24"/>
        </w:rPr>
        <w:t xml:space="preserve"> </w:t>
      </w:r>
      <w:r>
        <w:rPr>
          <w:rFonts w:ascii="Arial" w:cs="Arial" w:hAnsi="Arial"/>
          <w:sz w:val="24"/>
        </w:rPr>
        <w:t>Wahyono,</w:t>
      </w:r>
      <w:r>
        <w:rPr>
          <w:rFonts w:ascii="Arial" w:cs="Arial" w:hAnsi="Arial"/>
          <w:spacing w:val="-2"/>
          <w:sz w:val="24"/>
        </w:rPr>
        <w:t xml:space="preserve"> </w:t>
      </w:r>
      <w:r>
        <w:rPr>
          <w:rFonts w:ascii="Arial" w:cs="Arial" w:hAnsi="Arial"/>
          <w:sz w:val="24"/>
        </w:rPr>
        <w:t>2010).</w:t>
      </w:r>
    </w:p>
    <w:p>
      <w:pPr>
        <w:pStyle w:val="style179"/>
        <w:spacing w:lineRule="auto" w:line="240"/>
        <w:ind w:left="0"/>
        <w:jc w:val="both"/>
        <w:rPr>
          <w:rFonts w:ascii="Arial" w:cs="Arial" w:hAnsi="Arial"/>
          <w:sz w:val="24"/>
          <w:szCs w:val="24"/>
        </w:rPr>
      </w:pPr>
      <w:r>
        <w:rPr>
          <w:rFonts w:ascii="Arial" w:cs="Arial" w:hAnsi="Arial"/>
          <w:sz w:val="24"/>
          <w:szCs w:val="24"/>
        </w:rPr>
        <w:t>Berdasarkan</w:t>
      </w:r>
      <w:r>
        <w:rPr>
          <w:rFonts w:ascii="Arial" w:cs="Arial" w:hAnsi="Arial"/>
          <w:spacing w:val="1"/>
          <w:sz w:val="24"/>
          <w:szCs w:val="24"/>
        </w:rPr>
        <w:t xml:space="preserve"> </w:t>
      </w:r>
      <w:r>
        <w:rPr>
          <w:rFonts w:ascii="Arial" w:cs="Arial" w:hAnsi="Arial"/>
          <w:sz w:val="24"/>
          <w:szCs w:val="24"/>
        </w:rPr>
        <w:t>uji</w:t>
      </w:r>
      <w:r>
        <w:rPr>
          <w:rFonts w:ascii="Arial" w:cs="Arial" w:hAnsi="Arial"/>
          <w:spacing w:val="1"/>
          <w:sz w:val="24"/>
          <w:szCs w:val="24"/>
        </w:rPr>
        <w:t xml:space="preserve"> </w:t>
      </w:r>
      <w:r>
        <w:rPr>
          <w:rFonts w:ascii="Arial" w:cs="Arial" w:hAnsi="Arial"/>
          <w:sz w:val="24"/>
          <w:szCs w:val="24"/>
        </w:rPr>
        <w:t>statistik</w:t>
      </w:r>
      <w:r>
        <w:rPr>
          <w:rFonts w:ascii="Arial" w:cs="Arial" w:hAnsi="Arial"/>
          <w:spacing w:val="1"/>
          <w:sz w:val="24"/>
          <w:szCs w:val="24"/>
        </w:rPr>
        <w:t xml:space="preserve"> </w:t>
      </w:r>
      <w:r>
        <w:rPr>
          <w:rFonts w:ascii="Arial" w:cs="Arial" w:hAnsi="Arial"/>
          <w:sz w:val="24"/>
          <w:szCs w:val="24"/>
        </w:rPr>
        <w:t>yang</w:t>
      </w:r>
      <w:r>
        <w:rPr>
          <w:rFonts w:ascii="Arial" w:cs="Arial" w:hAnsi="Arial"/>
          <w:spacing w:val="1"/>
          <w:sz w:val="24"/>
          <w:szCs w:val="24"/>
        </w:rPr>
        <w:t xml:space="preserve"> </w:t>
      </w:r>
      <w:r>
        <w:rPr>
          <w:rFonts w:ascii="Arial" w:cs="Arial" w:hAnsi="Arial"/>
          <w:sz w:val="24"/>
          <w:szCs w:val="24"/>
        </w:rPr>
        <w:t>dilakukan</w:t>
      </w:r>
      <w:r>
        <w:rPr>
          <w:rFonts w:ascii="Arial" w:cs="Arial" w:hAnsi="Arial"/>
          <w:spacing w:val="1"/>
          <w:sz w:val="24"/>
          <w:szCs w:val="24"/>
        </w:rPr>
        <w:t xml:space="preserve"> </w:t>
      </w:r>
      <w:r>
        <w:rPr>
          <w:rFonts w:ascii="Arial" w:cs="Arial" w:hAnsi="Arial"/>
          <w:sz w:val="24"/>
          <w:szCs w:val="24"/>
        </w:rPr>
        <w:t>oleh</w:t>
      </w:r>
      <w:r>
        <w:rPr>
          <w:rFonts w:ascii="Arial" w:cs="Arial" w:hAnsi="Arial"/>
          <w:spacing w:val="1"/>
          <w:sz w:val="24"/>
          <w:szCs w:val="24"/>
        </w:rPr>
        <w:t xml:space="preserve"> </w:t>
      </w:r>
      <w:r>
        <w:rPr>
          <w:rFonts w:ascii="Arial" w:cs="Arial" w:hAnsi="Arial"/>
          <w:sz w:val="24"/>
          <w:szCs w:val="24"/>
        </w:rPr>
        <w:t>peneliti</w:t>
      </w:r>
      <w:r>
        <w:rPr>
          <w:rFonts w:ascii="Arial" w:cs="Arial" w:hAnsi="Arial"/>
          <w:spacing w:val="1"/>
          <w:sz w:val="24"/>
          <w:szCs w:val="24"/>
        </w:rPr>
        <w:t xml:space="preserve"> </w:t>
      </w:r>
      <w:r>
        <w:rPr>
          <w:rFonts w:ascii="Arial" w:cs="Arial" w:hAnsi="Arial"/>
          <w:sz w:val="24"/>
          <w:szCs w:val="24"/>
        </w:rPr>
        <w:t>dengan</w:t>
      </w:r>
      <w:r>
        <w:rPr>
          <w:rFonts w:ascii="Arial" w:cs="Arial" w:hAnsi="Arial"/>
          <w:spacing w:val="1"/>
          <w:sz w:val="24"/>
          <w:szCs w:val="24"/>
        </w:rPr>
        <w:t xml:space="preserve"> </w:t>
      </w:r>
      <w:r>
        <w:rPr>
          <w:rFonts w:ascii="Arial" w:cs="Arial" w:hAnsi="Arial"/>
          <w:sz w:val="24"/>
          <w:szCs w:val="24"/>
        </w:rPr>
        <w:t>menggunakan</w:t>
      </w:r>
      <w:r>
        <w:rPr>
          <w:rFonts w:ascii="Arial" w:cs="Arial" w:hAnsi="Arial"/>
          <w:spacing w:val="1"/>
          <w:sz w:val="24"/>
          <w:szCs w:val="24"/>
        </w:rPr>
        <w:t xml:space="preserve"> </w:t>
      </w:r>
      <w:r>
        <w:rPr>
          <w:rFonts w:ascii="Arial" w:cs="Arial" w:hAnsi="Arial"/>
          <w:sz w:val="24"/>
          <w:szCs w:val="24"/>
        </w:rPr>
        <w:t>uji</w:t>
      </w:r>
      <w:r>
        <w:rPr>
          <w:rFonts w:ascii="Arial" w:cs="Arial" w:hAnsi="Arial"/>
          <w:spacing w:val="1"/>
          <w:sz w:val="24"/>
          <w:szCs w:val="24"/>
        </w:rPr>
        <w:t xml:space="preserve"> </w:t>
      </w:r>
      <w:r>
        <w:rPr>
          <w:rFonts w:ascii="Arial" w:cs="Arial" w:hAnsi="Arial"/>
          <w:i/>
          <w:sz w:val="24"/>
          <w:szCs w:val="24"/>
        </w:rPr>
        <w:t>Chi-Square</w:t>
      </w:r>
      <w:r>
        <w:rPr>
          <w:rFonts w:ascii="Arial" w:cs="Arial" w:hAnsi="Arial"/>
          <w:i/>
          <w:spacing w:val="1"/>
          <w:sz w:val="24"/>
          <w:szCs w:val="24"/>
        </w:rPr>
        <w:t xml:space="preserve"> </w:t>
      </w:r>
      <w:r>
        <w:rPr>
          <w:rFonts w:ascii="Arial" w:cs="Arial" w:hAnsi="Arial"/>
          <w:sz w:val="24"/>
          <w:szCs w:val="24"/>
        </w:rPr>
        <w:t>diperoleh</w:t>
      </w:r>
      <w:r>
        <w:rPr>
          <w:rFonts w:ascii="Arial" w:cs="Arial" w:hAnsi="Arial"/>
          <w:spacing w:val="1"/>
          <w:sz w:val="24"/>
          <w:szCs w:val="24"/>
        </w:rPr>
        <w:t xml:space="preserve"> </w:t>
      </w:r>
      <w:r>
        <w:rPr>
          <w:rFonts w:ascii="Arial" w:cs="Arial" w:hAnsi="Arial"/>
          <w:i/>
          <w:sz w:val="24"/>
          <w:szCs w:val="24"/>
        </w:rPr>
        <w:t>p</w:t>
      </w:r>
      <w:r>
        <w:rPr>
          <w:rFonts w:ascii="Arial" w:cs="Arial" w:hAnsi="Arial"/>
          <w:i/>
          <w:spacing w:val="1"/>
          <w:sz w:val="24"/>
          <w:szCs w:val="24"/>
        </w:rPr>
        <w:t xml:space="preserve"> </w:t>
      </w:r>
      <w:r>
        <w:rPr>
          <w:rFonts w:ascii="Arial" w:cs="Arial" w:hAnsi="Arial"/>
          <w:i/>
          <w:sz w:val="24"/>
          <w:szCs w:val="24"/>
        </w:rPr>
        <w:t>value</w:t>
      </w:r>
      <w:r>
        <w:rPr>
          <w:rFonts w:ascii="Arial" w:cs="Arial" w:hAnsi="Arial"/>
          <w:i/>
          <w:spacing w:val="1"/>
          <w:sz w:val="24"/>
          <w:szCs w:val="24"/>
        </w:rPr>
        <w:t xml:space="preserve"> </w:t>
      </w:r>
      <w:r>
        <w:rPr>
          <w:rFonts w:ascii="Arial" w:cs="Arial" w:hAnsi="Arial"/>
          <w:sz w:val="24"/>
          <w:szCs w:val="24"/>
        </w:rPr>
        <w:t>0,002.</w:t>
      </w:r>
      <w:r>
        <w:rPr>
          <w:rFonts w:ascii="Arial" w:cs="Arial" w:hAnsi="Arial"/>
          <w:spacing w:val="1"/>
          <w:sz w:val="24"/>
          <w:szCs w:val="24"/>
        </w:rPr>
        <w:t xml:space="preserve"> </w:t>
      </w:r>
      <w:r>
        <w:rPr>
          <w:rFonts w:ascii="Arial" w:cs="Arial" w:hAnsi="Arial"/>
          <w:sz w:val="24"/>
          <w:szCs w:val="24"/>
        </w:rPr>
        <w:t>Sehinga</w:t>
      </w:r>
      <w:r>
        <w:rPr>
          <w:rFonts w:ascii="Arial" w:cs="Arial" w:hAnsi="Arial"/>
          <w:spacing w:val="1"/>
          <w:sz w:val="24"/>
          <w:szCs w:val="24"/>
        </w:rPr>
        <w:t xml:space="preserve"> </w:t>
      </w:r>
      <w:r>
        <w:rPr>
          <w:rFonts w:ascii="Arial" w:cs="Arial" w:hAnsi="Arial"/>
          <w:sz w:val="24"/>
          <w:szCs w:val="24"/>
        </w:rPr>
        <w:t>dapat</w:t>
      </w:r>
      <w:r>
        <w:rPr>
          <w:rFonts w:ascii="Arial" w:cs="Arial" w:hAnsi="Arial"/>
          <w:spacing w:val="1"/>
          <w:sz w:val="24"/>
          <w:szCs w:val="24"/>
        </w:rPr>
        <w:t xml:space="preserve"> </w:t>
      </w:r>
      <w:r>
        <w:rPr>
          <w:rFonts w:ascii="Arial" w:cs="Arial" w:hAnsi="Arial"/>
          <w:sz w:val="24"/>
          <w:szCs w:val="24"/>
        </w:rPr>
        <w:t>disimpulkan</w:t>
      </w:r>
      <w:r>
        <w:rPr>
          <w:rFonts w:ascii="Arial" w:cs="Arial" w:hAnsi="Arial"/>
          <w:spacing w:val="1"/>
          <w:sz w:val="24"/>
          <w:szCs w:val="24"/>
        </w:rPr>
        <w:t xml:space="preserve"> </w:t>
      </w:r>
      <w:r>
        <w:rPr>
          <w:rFonts w:ascii="Arial" w:cs="Arial" w:hAnsi="Arial"/>
          <w:sz w:val="24"/>
          <w:szCs w:val="24"/>
        </w:rPr>
        <w:t>bahwa</w:t>
      </w:r>
      <w:r>
        <w:rPr>
          <w:rFonts w:ascii="Arial" w:cs="Arial" w:hAnsi="Arial"/>
          <w:spacing w:val="1"/>
          <w:sz w:val="24"/>
          <w:szCs w:val="24"/>
        </w:rPr>
        <w:t xml:space="preserve"> </w:t>
      </w:r>
      <w:r>
        <w:rPr>
          <w:rFonts w:ascii="Arial" w:cs="Arial" w:hAnsi="Arial"/>
          <w:sz w:val="24"/>
          <w:szCs w:val="24"/>
        </w:rPr>
        <w:t>hipotesis</w:t>
      </w:r>
      <w:r>
        <w:rPr>
          <w:rFonts w:ascii="Arial" w:cs="Arial" w:hAnsi="Arial"/>
          <w:spacing w:val="1"/>
          <w:sz w:val="24"/>
          <w:szCs w:val="24"/>
        </w:rPr>
        <w:t xml:space="preserve"> </w:t>
      </w:r>
      <w:r>
        <w:rPr>
          <w:rFonts w:ascii="Arial" w:cs="Arial" w:hAnsi="Arial"/>
          <w:sz w:val="24"/>
          <w:szCs w:val="24"/>
        </w:rPr>
        <w:t>alternatif</w:t>
      </w:r>
      <w:r>
        <w:rPr>
          <w:rFonts w:ascii="Arial" w:cs="Arial" w:hAnsi="Arial"/>
          <w:spacing w:val="1"/>
          <w:sz w:val="24"/>
          <w:szCs w:val="24"/>
        </w:rPr>
        <w:t xml:space="preserve"> </w:t>
      </w:r>
      <w:r>
        <w:rPr>
          <w:rFonts w:ascii="Arial" w:cs="Arial" w:hAnsi="Arial"/>
          <w:sz w:val="24"/>
          <w:szCs w:val="24"/>
        </w:rPr>
        <w:t>diterima.</w:t>
      </w:r>
      <w:r>
        <w:rPr>
          <w:rFonts w:ascii="Arial" w:cs="Arial" w:hAnsi="Arial"/>
          <w:spacing w:val="1"/>
          <w:sz w:val="24"/>
          <w:szCs w:val="24"/>
        </w:rPr>
        <w:t xml:space="preserve"> </w:t>
      </w:r>
      <w:r>
        <w:rPr>
          <w:rFonts w:ascii="Arial" w:cs="Arial" w:hAnsi="Arial"/>
          <w:sz w:val="24"/>
          <w:szCs w:val="24"/>
        </w:rPr>
        <w:t>Hal</w:t>
      </w:r>
      <w:r>
        <w:rPr>
          <w:rFonts w:ascii="Arial" w:cs="Arial" w:hAnsi="Arial"/>
          <w:spacing w:val="1"/>
          <w:sz w:val="24"/>
          <w:szCs w:val="24"/>
        </w:rPr>
        <w:t xml:space="preserve"> </w:t>
      </w:r>
      <w:r>
        <w:rPr>
          <w:rFonts w:ascii="Arial" w:cs="Arial" w:hAnsi="Arial"/>
          <w:sz w:val="24"/>
          <w:szCs w:val="24"/>
        </w:rPr>
        <w:t>tersebut</w:t>
      </w:r>
      <w:r>
        <w:rPr>
          <w:rFonts w:ascii="Arial" w:cs="Arial" w:hAnsi="Arial"/>
          <w:spacing w:val="1"/>
          <w:sz w:val="24"/>
          <w:szCs w:val="24"/>
        </w:rPr>
        <w:t xml:space="preserve"> </w:t>
      </w:r>
      <w:r>
        <w:rPr>
          <w:rFonts w:ascii="Arial" w:cs="Arial" w:hAnsi="Arial"/>
          <w:sz w:val="24"/>
          <w:szCs w:val="24"/>
        </w:rPr>
        <w:t>berarti</w:t>
      </w:r>
      <w:r>
        <w:rPr>
          <w:rFonts w:ascii="Arial" w:cs="Arial" w:hAnsi="Arial"/>
          <w:spacing w:val="1"/>
          <w:sz w:val="24"/>
          <w:szCs w:val="24"/>
        </w:rPr>
        <w:t xml:space="preserve"> </w:t>
      </w:r>
      <w:r>
        <w:rPr>
          <w:rFonts w:ascii="Arial" w:cs="Arial" w:hAnsi="Arial"/>
          <w:sz w:val="24"/>
          <w:szCs w:val="24"/>
        </w:rPr>
        <w:t>kepatuhan minum obat memiliki hubungan dengan kesembuhan pasien TB</w:t>
      </w:r>
      <w:r>
        <w:rPr>
          <w:rFonts w:ascii="Arial" w:cs="Arial" w:hAnsi="Arial"/>
          <w:spacing w:val="-57"/>
          <w:sz w:val="24"/>
          <w:szCs w:val="24"/>
        </w:rPr>
        <w:t xml:space="preserve"> </w:t>
      </w:r>
      <w:r>
        <w:rPr>
          <w:rFonts w:ascii="Arial" w:cs="Arial" w:hAnsi="Arial"/>
          <w:sz w:val="24"/>
          <w:szCs w:val="24"/>
        </w:rPr>
        <w:t>paru</w:t>
      </w:r>
      <w:r>
        <w:rPr>
          <w:rFonts w:ascii="Arial" w:cs="Arial" w:hAnsi="Arial"/>
          <w:spacing w:val="-1"/>
          <w:sz w:val="24"/>
          <w:szCs w:val="24"/>
        </w:rPr>
        <w:t xml:space="preserve"> </w:t>
      </w:r>
      <w:r>
        <w:rPr>
          <w:rFonts w:ascii="Arial" w:cs="Arial" w:hAnsi="Arial"/>
          <w:sz w:val="24"/>
          <w:szCs w:val="24"/>
        </w:rPr>
        <w:t>di</w:t>
      </w:r>
      <w:r>
        <w:rPr>
          <w:rFonts w:ascii="Arial" w:cs="Arial" w:hAnsi="Arial"/>
          <w:spacing w:val="1"/>
          <w:sz w:val="24"/>
          <w:szCs w:val="24"/>
        </w:rPr>
        <w:t xml:space="preserve"> </w:t>
      </w:r>
      <w:r>
        <w:rPr>
          <w:rFonts w:ascii="Arial" w:cs="Arial" w:hAnsi="Arial"/>
          <w:sz w:val="24"/>
          <w:szCs w:val="24"/>
        </w:rPr>
        <w:t>Kecamatan Katobu</w:t>
      </w:r>
      <w:r>
        <w:rPr>
          <w:rFonts w:ascii="Arial" w:cs="Arial" w:hAnsi="Arial"/>
          <w:spacing w:val="2"/>
          <w:sz w:val="24"/>
          <w:szCs w:val="24"/>
        </w:rPr>
        <w:t xml:space="preserve"> </w:t>
      </w:r>
      <w:r>
        <w:rPr>
          <w:rFonts w:ascii="Arial" w:cs="Arial" w:hAnsi="Arial"/>
          <w:sz w:val="24"/>
          <w:szCs w:val="24"/>
        </w:rPr>
        <w:t>Kabupaten Muna.</w:t>
      </w:r>
    </w:p>
    <w:p>
      <w:pPr>
        <w:pStyle w:val="style179"/>
        <w:spacing w:lineRule="auto" w:line="240"/>
        <w:ind w:left="0"/>
        <w:jc w:val="both"/>
        <w:rPr>
          <w:rFonts w:ascii="Arial" w:cs="Arial" w:hAnsi="Arial"/>
          <w:sz w:val="24"/>
          <w:szCs w:val="24"/>
        </w:rPr>
      </w:pPr>
      <w:r>
        <w:rPr>
          <w:rFonts w:ascii="Arial" w:cs="Arial" w:hAnsi="Arial"/>
          <w:sz w:val="24"/>
          <w:szCs w:val="24"/>
        </w:rPr>
        <w:t>Hasil uji korelasi diperoleh nilai r = 0,366, yang berarti kepatuhan</w:t>
      </w:r>
      <w:r>
        <w:rPr>
          <w:rFonts w:ascii="Arial" w:cs="Arial" w:hAnsi="Arial"/>
          <w:spacing w:val="1"/>
          <w:sz w:val="24"/>
          <w:szCs w:val="24"/>
        </w:rPr>
        <w:t xml:space="preserve"> </w:t>
      </w:r>
      <w:r>
        <w:rPr>
          <w:rFonts w:ascii="Arial" w:cs="Arial" w:hAnsi="Arial"/>
          <w:sz w:val="24"/>
          <w:szCs w:val="24"/>
        </w:rPr>
        <w:t>berhubungan dengan kesembuhan pasien TB paru dengan tingkat korelasi</w:t>
      </w:r>
      <w:r>
        <w:rPr>
          <w:rFonts w:ascii="Arial" w:cs="Arial" w:hAnsi="Arial"/>
          <w:spacing w:val="1"/>
          <w:sz w:val="24"/>
          <w:szCs w:val="24"/>
        </w:rPr>
        <w:t xml:space="preserve"> </w:t>
      </w:r>
      <w:r>
        <w:rPr>
          <w:rFonts w:ascii="Arial" w:cs="Arial" w:hAnsi="Arial"/>
          <w:sz w:val="24"/>
          <w:szCs w:val="24"/>
        </w:rPr>
        <w:t xml:space="preserve">rendah. </w:t>
      </w:r>
      <w:r>
        <w:rPr>
          <w:rFonts w:ascii="Arial" w:cs="Arial" w:hAnsi="Arial"/>
          <w:sz w:val="24"/>
          <w:szCs w:val="24"/>
        </w:rPr>
        <w:t>Hal ini menunjukan kepatuhan minum obat memiliki hubungan</w:t>
      </w:r>
      <w:r>
        <w:rPr>
          <w:rFonts w:ascii="Arial" w:cs="Arial" w:hAnsi="Arial"/>
          <w:spacing w:val="1"/>
          <w:sz w:val="24"/>
          <w:szCs w:val="24"/>
        </w:rPr>
        <w:t xml:space="preserve"> </w:t>
      </w:r>
      <w:r>
        <w:rPr>
          <w:rFonts w:ascii="Arial" w:cs="Arial" w:hAnsi="Arial"/>
          <w:sz w:val="24"/>
          <w:szCs w:val="24"/>
        </w:rPr>
        <w:t>dengan</w:t>
      </w:r>
      <w:r>
        <w:rPr>
          <w:rFonts w:ascii="Arial" w:cs="Arial" w:hAnsi="Arial"/>
          <w:spacing w:val="-2"/>
          <w:sz w:val="24"/>
          <w:szCs w:val="24"/>
        </w:rPr>
        <w:t xml:space="preserve"> </w:t>
      </w:r>
      <w:r>
        <w:rPr>
          <w:rFonts w:ascii="Arial" w:cs="Arial" w:hAnsi="Arial"/>
          <w:sz w:val="24"/>
          <w:szCs w:val="24"/>
        </w:rPr>
        <w:t>kesembuhan</w:t>
      </w:r>
      <w:r>
        <w:rPr>
          <w:rFonts w:ascii="Arial" w:cs="Arial" w:hAnsi="Arial"/>
          <w:spacing w:val="-1"/>
          <w:sz w:val="24"/>
          <w:szCs w:val="24"/>
        </w:rPr>
        <w:t xml:space="preserve"> </w:t>
      </w:r>
      <w:r>
        <w:rPr>
          <w:rFonts w:ascii="Arial" w:cs="Arial" w:hAnsi="Arial"/>
          <w:sz w:val="24"/>
          <w:szCs w:val="24"/>
        </w:rPr>
        <w:t>pasien TB</w:t>
      </w:r>
      <w:r>
        <w:rPr>
          <w:rFonts w:ascii="Arial" w:cs="Arial" w:hAnsi="Arial"/>
          <w:spacing w:val="-6"/>
          <w:sz w:val="24"/>
          <w:szCs w:val="24"/>
        </w:rPr>
        <w:t xml:space="preserve"> </w:t>
      </w:r>
      <w:r>
        <w:rPr>
          <w:rFonts w:ascii="Arial" w:cs="Arial" w:hAnsi="Arial"/>
          <w:sz w:val="24"/>
          <w:szCs w:val="24"/>
        </w:rPr>
        <w:t>di Kecamatan</w:t>
      </w:r>
      <w:r>
        <w:rPr>
          <w:rFonts w:ascii="Arial" w:cs="Arial" w:hAnsi="Arial"/>
          <w:spacing w:val="-2"/>
          <w:sz w:val="24"/>
          <w:szCs w:val="24"/>
        </w:rPr>
        <w:t xml:space="preserve"> </w:t>
      </w:r>
      <w:r>
        <w:rPr>
          <w:rFonts w:ascii="Arial" w:cs="Arial" w:hAnsi="Arial"/>
          <w:sz w:val="24"/>
          <w:szCs w:val="24"/>
        </w:rPr>
        <w:t>Katobu</w:t>
      </w:r>
      <w:r>
        <w:rPr>
          <w:rFonts w:ascii="Arial" w:cs="Arial" w:hAnsi="Arial"/>
          <w:spacing w:val="2"/>
          <w:sz w:val="24"/>
          <w:szCs w:val="24"/>
        </w:rPr>
        <w:t xml:space="preserve"> </w:t>
      </w:r>
      <w:r>
        <w:rPr>
          <w:rFonts w:ascii="Arial" w:cs="Arial" w:hAnsi="Arial"/>
          <w:sz w:val="24"/>
          <w:szCs w:val="24"/>
        </w:rPr>
        <w:t>Kabupaten Muna.</w:t>
      </w:r>
    </w:p>
    <w:p>
      <w:pPr>
        <w:pStyle w:val="style179"/>
        <w:spacing w:after="0" w:lineRule="auto" w:line="240"/>
        <w:ind w:left="0"/>
        <w:jc w:val="both"/>
        <w:rPr>
          <w:rFonts w:ascii="Arial" w:cs="Arial" w:hAnsi="Arial"/>
          <w:sz w:val="24"/>
          <w:szCs w:val="24"/>
        </w:rPr>
      </w:pPr>
      <w:r>
        <w:rPr>
          <w:rFonts w:ascii="Arial" w:cs="Arial" w:hAnsi="Arial"/>
          <w:sz w:val="24"/>
          <w:szCs w:val="24"/>
        </w:rPr>
        <w:t>Hasil penelitian ini sejalan dengan penelitian yang dilakukan oleh</w:t>
      </w:r>
      <w:r>
        <w:rPr>
          <w:rFonts w:ascii="Arial" w:cs="Arial" w:hAnsi="Arial"/>
          <w:spacing w:val="1"/>
          <w:sz w:val="24"/>
          <w:szCs w:val="24"/>
        </w:rPr>
        <w:t xml:space="preserve"> </w:t>
      </w:r>
      <w:r>
        <w:rPr>
          <w:rFonts w:ascii="Arial" w:cs="Arial" w:hAnsi="Arial"/>
          <w:sz w:val="24"/>
          <w:szCs w:val="24"/>
        </w:rPr>
        <w:t>Widiyanto (2016), diketahui dari 38 responden yang patuh dan sembuh</w:t>
      </w:r>
      <w:r>
        <w:rPr>
          <w:rFonts w:ascii="Arial" w:cs="Arial" w:hAnsi="Arial"/>
          <w:spacing w:val="1"/>
          <w:sz w:val="24"/>
          <w:szCs w:val="24"/>
        </w:rPr>
        <w:t xml:space="preserve"> </w:t>
      </w:r>
      <w:r>
        <w:rPr>
          <w:rFonts w:ascii="Arial" w:cs="Arial" w:hAnsi="Arial"/>
          <w:sz w:val="24"/>
          <w:szCs w:val="24"/>
        </w:rPr>
        <w:t>sebanyak 63,1%, tidak patuh dan sembuh sebanyak 21,2%, tidak patuh dan</w:t>
      </w:r>
      <w:r>
        <w:rPr>
          <w:rFonts w:ascii="Arial" w:cs="Arial" w:hAnsi="Arial"/>
          <w:spacing w:val="-57"/>
          <w:sz w:val="24"/>
          <w:szCs w:val="24"/>
        </w:rPr>
        <w:t xml:space="preserve"> </w:t>
      </w:r>
      <w:r>
        <w:rPr>
          <w:rFonts w:ascii="Arial" w:cs="Arial" w:hAnsi="Arial"/>
          <w:sz w:val="24"/>
          <w:szCs w:val="24"/>
        </w:rPr>
        <w:t>tidak sembuh sebanyak 13,1%, dan patuh dan tidak sembuh sebnyak 2,6%.</w:t>
      </w:r>
      <w:r>
        <w:rPr>
          <w:rFonts w:ascii="Arial" w:cs="Arial" w:hAnsi="Arial"/>
          <w:spacing w:val="-57"/>
          <w:sz w:val="24"/>
          <w:szCs w:val="24"/>
        </w:rPr>
        <w:t xml:space="preserve"> </w:t>
      </w:r>
      <w:r>
        <w:rPr>
          <w:rFonts w:ascii="Arial" w:cs="Arial" w:hAnsi="Arial"/>
          <w:sz w:val="24"/>
          <w:szCs w:val="24"/>
        </w:rPr>
        <w:t>Setelah</w:t>
      </w:r>
      <w:r>
        <w:rPr>
          <w:rFonts w:ascii="Arial" w:cs="Arial" w:hAnsi="Arial"/>
          <w:spacing w:val="-9"/>
          <w:sz w:val="24"/>
          <w:szCs w:val="24"/>
        </w:rPr>
        <w:t xml:space="preserve"> </w:t>
      </w:r>
      <w:r>
        <w:rPr>
          <w:rFonts w:ascii="Arial" w:cs="Arial" w:hAnsi="Arial"/>
          <w:sz w:val="24"/>
          <w:szCs w:val="24"/>
        </w:rPr>
        <w:t>diuji</w:t>
      </w:r>
      <w:r>
        <w:rPr>
          <w:rFonts w:ascii="Arial" w:cs="Arial" w:hAnsi="Arial"/>
          <w:spacing w:val="-3"/>
          <w:sz w:val="24"/>
          <w:szCs w:val="24"/>
        </w:rPr>
        <w:t xml:space="preserve"> </w:t>
      </w:r>
      <w:r>
        <w:rPr>
          <w:rFonts w:ascii="Arial" w:cs="Arial" w:hAnsi="Arial"/>
          <w:sz w:val="24"/>
          <w:szCs w:val="24"/>
        </w:rPr>
        <w:t>secara</w:t>
      </w:r>
      <w:r>
        <w:rPr>
          <w:rFonts w:ascii="Arial" w:cs="Arial" w:hAnsi="Arial"/>
          <w:spacing w:val="-6"/>
          <w:sz w:val="24"/>
          <w:szCs w:val="24"/>
        </w:rPr>
        <w:t xml:space="preserve"> </w:t>
      </w:r>
      <w:r>
        <w:rPr>
          <w:rFonts w:ascii="Arial" w:cs="Arial" w:hAnsi="Arial"/>
          <w:sz w:val="24"/>
          <w:szCs w:val="24"/>
        </w:rPr>
        <w:t>statistik</w:t>
      </w:r>
      <w:r>
        <w:rPr>
          <w:rFonts w:ascii="Arial" w:cs="Arial" w:hAnsi="Arial"/>
          <w:spacing w:val="-3"/>
          <w:sz w:val="24"/>
          <w:szCs w:val="24"/>
        </w:rPr>
        <w:t xml:space="preserve"> </w:t>
      </w:r>
      <w:r>
        <w:rPr>
          <w:rFonts w:ascii="Arial" w:cs="Arial" w:hAnsi="Arial"/>
          <w:sz w:val="24"/>
          <w:szCs w:val="24"/>
        </w:rPr>
        <w:t>dengan</w:t>
      </w:r>
      <w:r>
        <w:rPr>
          <w:rFonts w:ascii="Arial" w:cs="Arial" w:hAnsi="Arial"/>
          <w:spacing w:val="-4"/>
          <w:sz w:val="24"/>
          <w:szCs w:val="24"/>
        </w:rPr>
        <w:t xml:space="preserve"> </w:t>
      </w:r>
      <w:r>
        <w:rPr>
          <w:rFonts w:ascii="Arial" w:cs="Arial" w:hAnsi="Arial"/>
          <w:sz w:val="24"/>
          <w:szCs w:val="24"/>
        </w:rPr>
        <w:t>uji</w:t>
      </w:r>
      <w:r>
        <w:rPr>
          <w:rFonts w:ascii="Arial" w:cs="Arial" w:hAnsi="Arial"/>
          <w:spacing w:val="3"/>
          <w:sz w:val="24"/>
          <w:szCs w:val="24"/>
        </w:rPr>
        <w:t xml:space="preserve"> </w:t>
      </w:r>
      <w:r>
        <w:rPr>
          <w:rFonts w:ascii="Arial" w:cs="Arial" w:hAnsi="Arial"/>
          <w:i/>
          <w:sz w:val="24"/>
          <w:szCs w:val="24"/>
        </w:rPr>
        <w:t>Chi-Square</w:t>
      </w:r>
      <w:r>
        <w:rPr>
          <w:rFonts w:ascii="Arial" w:cs="Arial" w:hAnsi="Arial"/>
          <w:i/>
          <w:spacing w:val="-2"/>
          <w:sz w:val="24"/>
          <w:szCs w:val="24"/>
        </w:rPr>
        <w:t xml:space="preserve"> </w:t>
      </w:r>
      <w:r>
        <w:rPr>
          <w:rFonts w:ascii="Arial" w:cs="Arial" w:hAnsi="Arial"/>
          <w:sz w:val="24"/>
          <w:szCs w:val="24"/>
        </w:rPr>
        <w:t>diperoleh</w:t>
      </w:r>
      <w:r>
        <w:rPr>
          <w:rFonts w:ascii="Arial" w:cs="Arial" w:hAnsi="Arial"/>
          <w:spacing w:val="-6"/>
          <w:sz w:val="24"/>
          <w:szCs w:val="24"/>
        </w:rPr>
        <w:t xml:space="preserve"> </w:t>
      </w:r>
      <w:r>
        <w:rPr>
          <w:rFonts w:ascii="Arial" w:cs="Arial" w:hAnsi="Arial"/>
          <w:i/>
          <w:sz w:val="24"/>
          <w:szCs w:val="24"/>
        </w:rPr>
        <w:t>p</w:t>
      </w:r>
      <w:r>
        <w:rPr>
          <w:rFonts w:ascii="Arial" w:cs="Arial" w:hAnsi="Arial"/>
          <w:i/>
          <w:spacing w:val="-3"/>
          <w:sz w:val="24"/>
          <w:szCs w:val="24"/>
        </w:rPr>
        <w:t xml:space="preserve"> </w:t>
      </w:r>
      <w:r>
        <w:rPr>
          <w:rFonts w:ascii="Arial" w:cs="Arial" w:hAnsi="Arial"/>
          <w:i/>
          <w:sz w:val="24"/>
          <w:szCs w:val="24"/>
        </w:rPr>
        <w:t>value</w:t>
      </w:r>
      <w:r>
        <w:rPr>
          <w:rFonts w:ascii="Arial" w:cs="Arial" w:hAnsi="Arial"/>
          <w:i/>
          <w:spacing w:val="-2"/>
          <w:sz w:val="24"/>
          <w:szCs w:val="24"/>
        </w:rPr>
        <w:t xml:space="preserve"> </w:t>
      </w:r>
      <w:r>
        <w:rPr>
          <w:rFonts w:ascii="Arial" w:cs="Arial" w:hAnsi="Arial"/>
          <w:sz w:val="24"/>
          <w:szCs w:val="24"/>
        </w:rPr>
        <w:t>0,006</w:t>
      </w:r>
      <w:r>
        <w:rPr>
          <w:rFonts w:ascii="Arial" w:cs="Arial" w:hAnsi="Arial"/>
          <w:spacing w:val="-57"/>
          <w:sz w:val="24"/>
          <w:szCs w:val="24"/>
        </w:rPr>
        <w:t xml:space="preserve"> </w:t>
      </w:r>
      <w:r>
        <w:rPr>
          <w:rFonts w:ascii="Arial" w:cs="Arial" w:hAnsi="Arial"/>
          <w:sz w:val="24"/>
          <w:szCs w:val="24"/>
        </w:rPr>
        <w:t>yang berarti ada hubungan kepatuhan minum obat dengan kesembuhan</w:t>
      </w:r>
      <w:r>
        <w:rPr>
          <w:rFonts w:ascii="Arial" w:cs="Arial" w:hAnsi="Arial"/>
          <w:spacing w:val="1"/>
          <w:sz w:val="24"/>
          <w:szCs w:val="24"/>
        </w:rPr>
        <w:t xml:space="preserve"> </w:t>
      </w:r>
      <w:r>
        <w:rPr>
          <w:rFonts w:ascii="Arial" w:cs="Arial" w:hAnsi="Arial"/>
          <w:sz w:val="24"/>
          <w:szCs w:val="24"/>
        </w:rPr>
        <w:t>pasien</w:t>
      </w:r>
      <w:r>
        <w:rPr>
          <w:rFonts w:ascii="Arial" w:cs="Arial" w:hAnsi="Arial"/>
          <w:spacing w:val="1"/>
          <w:sz w:val="24"/>
          <w:szCs w:val="24"/>
        </w:rPr>
        <w:t xml:space="preserve"> </w:t>
      </w:r>
      <w:r>
        <w:rPr>
          <w:rFonts w:ascii="Arial" w:cs="Arial" w:hAnsi="Arial"/>
          <w:sz w:val="24"/>
          <w:szCs w:val="24"/>
        </w:rPr>
        <w:t>Tuberkulosis</w:t>
      </w:r>
      <w:r>
        <w:rPr>
          <w:rFonts w:ascii="Arial" w:cs="Arial" w:hAnsi="Arial"/>
          <w:spacing w:val="1"/>
          <w:sz w:val="24"/>
          <w:szCs w:val="24"/>
        </w:rPr>
        <w:t xml:space="preserve"> </w:t>
      </w:r>
      <w:r>
        <w:rPr>
          <w:rFonts w:ascii="Arial" w:cs="Arial" w:hAnsi="Arial"/>
          <w:sz w:val="24"/>
          <w:szCs w:val="24"/>
        </w:rPr>
        <w:t>BTA</w:t>
      </w:r>
      <w:r>
        <w:rPr>
          <w:rFonts w:ascii="Arial" w:cs="Arial" w:hAnsi="Arial"/>
          <w:spacing w:val="1"/>
          <w:sz w:val="24"/>
          <w:szCs w:val="24"/>
        </w:rPr>
        <w:t xml:space="preserve"> </w:t>
      </w:r>
      <w:r>
        <w:rPr>
          <w:rFonts w:ascii="Arial" w:cs="Arial" w:hAnsi="Arial"/>
          <w:sz w:val="24"/>
          <w:szCs w:val="24"/>
        </w:rPr>
        <w:t>positif</w:t>
      </w:r>
      <w:r>
        <w:rPr>
          <w:rFonts w:ascii="Arial" w:cs="Arial" w:hAnsi="Arial"/>
          <w:spacing w:val="1"/>
          <w:sz w:val="24"/>
          <w:szCs w:val="24"/>
        </w:rPr>
        <w:t xml:space="preserve"> </w:t>
      </w:r>
      <w:r>
        <w:rPr>
          <w:rFonts w:ascii="Arial" w:cs="Arial" w:hAnsi="Arial"/>
          <w:sz w:val="24"/>
          <w:szCs w:val="24"/>
        </w:rPr>
        <w:t>di</w:t>
      </w:r>
      <w:r>
        <w:rPr>
          <w:rFonts w:ascii="Arial" w:cs="Arial" w:hAnsi="Arial"/>
          <w:spacing w:val="1"/>
          <w:sz w:val="24"/>
          <w:szCs w:val="24"/>
        </w:rPr>
        <w:t xml:space="preserve"> </w:t>
      </w:r>
      <w:r>
        <w:rPr>
          <w:rFonts w:ascii="Arial" w:cs="Arial" w:hAnsi="Arial"/>
          <w:sz w:val="24"/>
          <w:szCs w:val="24"/>
        </w:rPr>
        <w:t>Puskesmas</w:t>
      </w:r>
      <w:r>
        <w:rPr>
          <w:rFonts w:ascii="Arial" w:cs="Arial" w:hAnsi="Arial"/>
          <w:spacing w:val="1"/>
          <w:sz w:val="24"/>
          <w:szCs w:val="24"/>
        </w:rPr>
        <w:t xml:space="preserve"> </w:t>
      </w:r>
      <w:r>
        <w:rPr>
          <w:rFonts w:ascii="Arial" w:cs="Arial" w:hAnsi="Arial"/>
          <w:sz w:val="24"/>
          <w:szCs w:val="24"/>
        </w:rPr>
        <w:t>Delanggu</w:t>
      </w:r>
      <w:r>
        <w:rPr>
          <w:rFonts w:ascii="Arial" w:cs="Arial" w:hAnsi="Arial"/>
          <w:spacing w:val="1"/>
          <w:sz w:val="24"/>
          <w:szCs w:val="24"/>
        </w:rPr>
        <w:t xml:space="preserve"> </w:t>
      </w:r>
      <w:r>
        <w:rPr>
          <w:rFonts w:ascii="Arial" w:cs="Arial" w:hAnsi="Arial"/>
          <w:sz w:val="24"/>
          <w:szCs w:val="24"/>
        </w:rPr>
        <w:t>Kabupaten</w:t>
      </w:r>
      <w:r>
        <w:rPr>
          <w:rFonts w:ascii="Arial" w:cs="Arial" w:hAnsi="Arial"/>
          <w:spacing w:val="1"/>
          <w:sz w:val="24"/>
          <w:szCs w:val="24"/>
        </w:rPr>
        <w:t xml:space="preserve"> </w:t>
      </w:r>
      <w:r>
        <w:rPr>
          <w:rFonts w:ascii="Arial" w:cs="Arial" w:hAnsi="Arial"/>
          <w:sz w:val="24"/>
          <w:szCs w:val="24"/>
        </w:rPr>
        <w:t>Klaten.</w:t>
      </w:r>
      <w:r>
        <w:rPr>
          <w:rFonts w:ascii="Arial" w:cs="Arial" w:hAnsi="Arial"/>
          <w:spacing w:val="1"/>
          <w:sz w:val="24"/>
          <w:szCs w:val="24"/>
        </w:rPr>
        <w:t xml:space="preserve"> </w:t>
      </w:r>
      <w:r>
        <w:rPr>
          <w:rFonts w:ascii="Arial" w:cs="Arial" w:hAnsi="Arial"/>
          <w:sz w:val="24"/>
          <w:szCs w:val="24"/>
        </w:rPr>
        <w:t>Hal</w:t>
      </w:r>
      <w:r>
        <w:rPr>
          <w:rFonts w:ascii="Arial" w:cs="Arial" w:hAnsi="Arial"/>
          <w:spacing w:val="1"/>
          <w:sz w:val="24"/>
          <w:szCs w:val="24"/>
        </w:rPr>
        <w:t xml:space="preserve"> </w:t>
      </w:r>
      <w:r>
        <w:rPr>
          <w:rFonts w:ascii="Arial" w:cs="Arial" w:hAnsi="Arial"/>
          <w:sz w:val="24"/>
          <w:szCs w:val="24"/>
        </w:rPr>
        <w:t>ini</w:t>
      </w:r>
      <w:r>
        <w:rPr>
          <w:rFonts w:ascii="Arial" w:cs="Arial" w:hAnsi="Arial"/>
          <w:spacing w:val="1"/>
          <w:sz w:val="24"/>
          <w:szCs w:val="24"/>
        </w:rPr>
        <w:t xml:space="preserve"> </w:t>
      </w:r>
      <w:r>
        <w:rPr>
          <w:rFonts w:ascii="Arial" w:cs="Arial" w:hAnsi="Arial"/>
          <w:sz w:val="24"/>
          <w:szCs w:val="24"/>
        </w:rPr>
        <w:t>terjadi</w:t>
      </w:r>
      <w:r>
        <w:rPr>
          <w:rFonts w:ascii="Arial" w:cs="Arial" w:hAnsi="Arial"/>
          <w:spacing w:val="1"/>
          <w:sz w:val="24"/>
          <w:szCs w:val="24"/>
        </w:rPr>
        <w:t xml:space="preserve"> </w:t>
      </w:r>
      <w:r>
        <w:rPr>
          <w:rFonts w:ascii="Arial" w:cs="Arial" w:hAnsi="Arial"/>
          <w:sz w:val="24"/>
          <w:szCs w:val="24"/>
        </w:rPr>
        <w:t>karena</w:t>
      </w:r>
      <w:r>
        <w:rPr>
          <w:rFonts w:ascii="Arial" w:cs="Arial" w:hAnsi="Arial"/>
          <w:spacing w:val="1"/>
          <w:sz w:val="24"/>
          <w:szCs w:val="24"/>
        </w:rPr>
        <w:t xml:space="preserve"> </w:t>
      </w:r>
      <w:r>
        <w:rPr>
          <w:rFonts w:ascii="Arial" w:cs="Arial" w:hAnsi="Arial"/>
          <w:sz w:val="24"/>
          <w:szCs w:val="24"/>
        </w:rPr>
        <w:t>kepatuhan</w:t>
      </w:r>
      <w:r>
        <w:rPr>
          <w:rFonts w:ascii="Arial" w:cs="Arial" w:hAnsi="Arial"/>
          <w:spacing w:val="1"/>
          <w:sz w:val="24"/>
          <w:szCs w:val="24"/>
        </w:rPr>
        <w:t xml:space="preserve"> </w:t>
      </w:r>
      <w:r>
        <w:rPr>
          <w:rFonts w:ascii="Arial" w:cs="Arial" w:hAnsi="Arial"/>
          <w:sz w:val="24"/>
          <w:szCs w:val="24"/>
        </w:rPr>
        <w:t>responden</w:t>
      </w:r>
      <w:r>
        <w:rPr>
          <w:rFonts w:ascii="Arial" w:cs="Arial" w:hAnsi="Arial"/>
          <w:spacing w:val="1"/>
          <w:sz w:val="24"/>
          <w:szCs w:val="24"/>
        </w:rPr>
        <w:t xml:space="preserve"> </w:t>
      </w:r>
      <w:r>
        <w:rPr>
          <w:rFonts w:ascii="Arial" w:cs="Arial" w:hAnsi="Arial"/>
          <w:sz w:val="24"/>
          <w:szCs w:val="24"/>
        </w:rPr>
        <w:t>dipengaruhi</w:t>
      </w:r>
      <w:r>
        <w:rPr>
          <w:rFonts w:ascii="Arial" w:cs="Arial" w:hAnsi="Arial"/>
          <w:spacing w:val="1"/>
          <w:sz w:val="24"/>
          <w:szCs w:val="24"/>
        </w:rPr>
        <w:t xml:space="preserve"> </w:t>
      </w:r>
      <w:r>
        <w:rPr>
          <w:rFonts w:ascii="Arial" w:cs="Arial" w:hAnsi="Arial"/>
          <w:sz w:val="24"/>
          <w:szCs w:val="24"/>
        </w:rPr>
        <w:t>oleh</w:t>
      </w:r>
      <w:r>
        <w:rPr>
          <w:rFonts w:ascii="Arial" w:cs="Arial" w:hAnsi="Arial"/>
          <w:spacing w:val="1"/>
          <w:sz w:val="24"/>
          <w:szCs w:val="24"/>
        </w:rPr>
        <w:t xml:space="preserve"> </w:t>
      </w:r>
      <w:r>
        <w:rPr>
          <w:rFonts w:ascii="Arial" w:cs="Arial" w:hAnsi="Arial"/>
          <w:sz w:val="24"/>
          <w:szCs w:val="24"/>
        </w:rPr>
        <w:t>kemauan</w:t>
      </w:r>
      <w:r>
        <w:rPr>
          <w:rFonts w:ascii="Arial" w:cs="Arial" w:hAnsi="Arial"/>
          <w:spacing w:val="-1"/>
          <w:sz w:val="24"/>
          <w:szCs w:val="24"/>
        </w:rPr>
        <w:t xml:space="preserve"> </w:t>
      </w:r>
      <w:r>
        <w:rPr>
          <w:rFonts w:ascii="Arial" w:cs="Arial" w:hAnsi="Arial"/>
          <w:sz w:val="24"/>
          <w:szCs w:val="24"/>
        </w:rPr>
        <w:t>dan motivasi diri untuk sembuh.</w:t>
      </w:r>
    </w:p>
    <w:p>
      <w:pPr>
        <w:pStyle w:val="style179"/>
        <w:spacing w:after="0" w:lineRule="auto" w:line="240"/>
        <w:ind w:left="0"/>
        <w:jc w:val="both"/>
        <w:rPr>
          <w:rFonts w:ascii="Arial" w:cs="Arial" w:hAnsi="Arial"/>
          <w:spacing w:val="1"/>
          <w:sz w:val="24"/>
          <w:szCs w:val="24"/>
        </w:rPr>
      </w:pPr>
      <w:r>
        <w:rPr>
          <w:rFonts w:ascii="Arial" w:cs="Arial" w:hAnsi="Arial"/>
          <w:spacing w:val="1"/>
          <w:sz w:val="24"/>
          <w:szCs w:val="24"/>
        </w:rPr>
        <w:t xml:space="preserve">Penelitian ini didukung oleh penelitian (Muflihatin </w:t>
      </w:r>
      <w:r>
        <w:rPr>
          <w:rFonts w:ascii="Arial" w:cs="Arial" w:hAnsi="Arial"/>
          <w:spacing w:val="1"/>
          <w:sz w:val="24"/>
          <w:szCs w:val="24"/>
        </w:rPr>
        <w:t>dkk.,</w:t>
      </w:r>
      <w:r>
        <w:rPr>
          <w:rFonts w:ascii="Arial" w:cs="Arial" w:hAnsi="Arial"/>
          <w:spacing w:val="1"/>
          <w:sz w:val="24"/>
          <w:szCs w:val="24"/>
        </w:rPr>
        <w:t xml:space="preserve"> 2018) yang mengatakan bahwa kepatuhan minum obat merupakan salah satu</w:t>
      </w:r>
      <w:r>
        <w:rPr>
          <w:rFonts w:ascii="Arial" w:cs="Arial" w:hAnsi="Arial"/>
          <w:spacing w:val="1"/>
          <w:sz w:val="24"/>
          <w:szCs w:val="24"/>
        </w:rPr>
        <w:t xml:space="preserve"> </w:t>
      </w:r>
      <w:r>
        <w:rPr>
          <w:rFonts w:ascii="Arial" w:cs="Arial" w:hAnsi="Arial"/>
          <w:spacing w:val="1"/>
          <w:sz w:val="24"/>
          <w:szCs w:val="24"/>
        </w:rPr>
        <w:t>faktor</w:t>
      </w:r>
      <w:r>
        <w:rPr>
          <w:rFonts w:ascii="Arial" w:cs="Arial" w:hAnsi="Arial"/>
          <w:spacing w:val="1"/>
          <w:sz w:val="24"/>
          <w:szCs w:val="24"/>
        </w:rPr>
        <w:t xml:space="preserve"> </w:t>
      </w:r>
      <w:r>
        <w:rPr>
          <w:rFonts w:ascii="Arial" w:cs="Arial" w:hAnsi="Arial"/>
          <w:spacing w:val="1"/>
          <w:sz w:val="24"/>
          <w:szCs w:val="24"/>
        </w:rPr>
        <w:t xml:space="preserve">yang mempengaruhi kesembuhan pasien Tuberkulosis Paru di wilayah kerja </w:t>
      </w:r>
      <w:r>
        <w:rPr>
          <w:rFonts w:ascii="Arial" w:cs="Arial" w:hAnsi="Arial"/>
          <w:spacing w:val="1"/>
          <w:sz w:val="24"/>
          <w:szCs w:val="24"/>
        </w:rPr>
        <w:t>Puskesmas</w:t>
      </w:r>
      <w:r>
        <w:rPr>
          <w:rFonts w:ascii="Arial" w:cs="Arial" w:hAnsi="Arial"/>
          <w:spacing w:val="1"/>
          <w:sz w:val="24"/>
          <w:szCs w:val="24"/>
        </w:rPr>
        <w:t xml:space="preserve"> </w:t>
      </w:r>
      <w:r>
        <w:rPr>
          <w:rFonts w:ascii="Arial" w:cs="Arial" w:hAnsi="Arial"/>
          <w:spacing w:val="1"/>
          <w:sz w:val="24"/>
          <w:szCs w:val="24"/>
        </w:rPr>
        <w:t>Kabupaten Langkat tahun 2018.</w:t>
      </w:r>
    </w:p>
    <w:p>
      <w:pPr>
        <w:pStyle w:val="style179"/>
        <w:spacing w:after="0" w:lineRule="auto" w:line="240"/>
        <w:ind w:left="0"/>
        <w:jc w:val="both"/>
        <w:rPr>
          <w:rFonts w:ascii="Arial" w:cs="Arial" w:hAnsi="Arial"/>
          <w:spacing w:val="1"/>
          <w:sz w:val="24"/>
          <w:szCs w:val="24"/>
        </w:rPr>
      </w:pPr>
      <w:r>
        <w:rPr>
          <w:rFonts w:ascii="Arial" w:cs="Arial" w:hAnsi="Arial"/>
          <w:spacing w:val="1"/>
          <w:sz w:val="24"/>
          <w:szCs w:val="24"/>
        </w:rPr>
        <w:t>Hasil</w:t>
      </w:r>
      <w:r>
        <w:rPr>
          <w:rFonts w:ascii="Arial" w:cs="Arial" w:hAnsi="Arial"/>
          <w:spacing w:val="1"/>
          <w:sz w:val="24"/>
          <w:szCs w:val="24"/>
        </w:rPr>
        <w:t xml:space="preserve"> </w:t>
      </w:r>
      <w:r>
        <w:rPr>
          <w:rFonts w:ascii="Arial" w:cs="Arial" w:hAnsi="Arial"/>
          <w:spacing w:val="1"/>
          <w:sz w:val="24"/>
          <w:szCs w:val="24"/>
        </w:rPr>
        <w:t>penelitian</w:t>
      </w:r>
      <w:r>
        <w:rPr>
          <w:rFonts w:ascii="Arial" w:cs="Arial" w:hAnsi="Arial"/>
          <w:spacing w:val="1"/>
          <w:sz w:val="24"/>
          <w:szCs w:val="24"/>
        </w:rPr>
        <w:t xml:space="preserve"> </w:t>
      </w:r>
      <w:r>
        <w:rPr>
          <w:rFonts w:ascii="Arial" w:cs="Arial" w:hAnsi="Arial"/>
          <w:spacing w:val="1"/>
          <w:sz w:val="24"/>
          <w:szCs w:val="24"/>
        </w:rPr>
        <w:t>yang</w:t>
      </w:r>
      <w:r>
        <w:rPr>
          <w:rFonts w:ascii="Arial" w:cs="Arial" w:hAnsi="Arial"/>
          <w:spacing w:val="1"/>
          <w:sz w:val="24"/>
          <w:szCs w:val="24"/>
        </w:rPr>
        <w:t xml:space="preserve"> </w:t>
      </w:r>
      <w:r>
        <w:rPr>
          <w:rFonts w:ascii="Arial" w:cs="Arial" w:hAnsi="Arial"/>
          <w:spacing w:val="1"/>
          <w:sz w:val="24"/>
          <w:szCs w:val="24"/>
        </w:rPr>
        <w:t>didapatkan</w:t>
      </w:r>
      <w:r>
        <w:rPr>
          <w:rFonts w:ascii="Arial" w:cs="Arial" w:hAnsi="Arial"/>
          <w:spacing w:val="1"/>
          <w:sz w:val="24"/>
          <w:szCs w:val="24"/>
        </w:rPr>
        <w:t xml:space="preserve"> </w:t>
      </w:r>
      <w:r>
        <w:rPr>
          <w:rFonts w:ascii="Arial" w:cs="Arial" w:hAnsi="Arial"/>
          <w:spacing w:val="1"/>
          <w:sz w:val="24"/>
          <w:szCs w:val="24"/>
        </w:rPr>
        <w:t>oleh</w:t>
      </w:r>
      <w:r>
        <w:rPr>
          <w:rFonts w:ascii="Arial" w:cs="Arial" w:hAnsi="Arial"/>
          <w:spacing w:val="1"/>
          <w:sz w:val="24"/>
          <w:szCs w:val="24"/>
        </w:rPr>
        <w:t xml:space="preserve"> </w:t>
      </w:r>
      <w:r>
        <w:rPr>
          <w:rFonts w:ascii="Arial" w:cs="Arial" w:hAnsi="Arial"/>
          <w:spacing w:val="1"/>
          <w:sz w:val="24"/>
          <w:szCs w:val="24"/>
        </w:rPr>
        <w:t>peneliti</w:t>
      </w:r>
      <w:r>
        <w:rPr>
          <w:rFonts w:ascii="Arial" w:cs="Arial" w:hAnsi="Arial"/>
          <w:spacing w:val="1"/>
          <w:sz w:val="24"/>
          <w:szCs w:val="24"/>
        </w:rPr>
        <w:t xml:space="preserve"> </w:t>
      </w:r>
      <w:r>
        <w:rPr>
          <w:rFonts w:ascii="Arial" w:cs="Arial" w:hAnsi="Arial"/>
          <w:spacing w:val="1"/>
          <w:sz w:val="24"/>
          <w:szCs w:val="24"/>
        </w:rPr>
        <w:t>menunjukan</w:t>
      </w:r>
      <w:r>
        <w:rPr>
          <w:rFonts w:ascii="Arial" w:cs="Arial" w:hAnsi="Arial"/>
          <w:spacing w:val="1"/>
          <w:sz w:val="24"/>
          <w:szCs w:val="24"/>
        </w:rPr>
        <w:t xml:space="preserve"> </w:t>
      </w:r>
      <w:r>
        <w:rPr>
          <w:rFonts w:ascii="Arial" w:cs="Arial" w:hAnsi="Arial"/>
          <w:spacing w:val="1"/>
          <w:sz w:val="24"/>
          <w:szCs w:val="24"/>
        </w:rPr>
        <w:t>ada hubungan kepatuhan minum obat dengan kesembuhan pasien TB paru di</w:t>
      </w:r>
      <w:r>
        <w:rPr>
          <w:rFonts w:ascii="Arial" w:cs="Arial" w:hAnsi="Arial"/>
          <w:spacing w:val="1"/>
          <w:sz w:val="24"/>
          <w:szCs w:val="24"/>
        </w:rPr>
        <w:t xml:space="preserve"> </w:t>
      </w:r>
      <w:r>
        <w:rPr>
          <w:rFonts w:ascii="Arial" w:cs="Arial" w:hAnsi="Arial"/>
          <w:spacing w:val="1"/>
          <w:sz w:val="24"/>
          <w:szCs w:val="24"/>
        </w:rPr>
        <w:t>Kecamatan Katobu Kabupaten Muna.</w:t>
      </w:r>
      <w:r>
        <w:rPr>
          <w:rFonts w:ascii="Arial" w:cs="Arial" w:hAnsi="Arial"/>
          <w:spacing w:val="1"/>
          <w:sz w:val="24"/>
          <w:szCs w:val="24"/>
        </w:rPr>
        <w:t xml:space="preserve"> </w:t>
      </w:r>
      <w:r>
        <w:rPr>
          <w:rFonts w:ascii="Arial" w:cs="Arial" w:hAnsi="Arial"/>
          <w:spacing w:val="1"/>
          <w:sz w:val="24"/>
          <w:szCs w:val="24"/>
        </w:rPr>
        <w:t>Hal ini terjadi karena responden yang sembuh patuh meminum obat dan peran PMO selama pengobatan.</w:t>
      </w:r>
    </w:p>
    <w:p>
      <w:pPr>
        <w:pStyle w:val="style179"/>
        <w:spacing w:after="0" w:lineRule="auto" w:line="240"/>
        <w:ind w:left="0"/>
        <w:jc w:val="both"/>
        <w:rPr>
          <w:rFonts w:ascii="Arial" w:cs="Arial" w:hAnsi="Arial"/>
          <w:spacing w:val="1"/>
          <w:sz w:val="24"/>
          <w:szCs w:val="24"/>
        </w:rPr>
      </w:pPr>
      <w:r>
        <w:rPr>
          <w:rFonts w:ascii="Arial" w:cs="Arial" w:hAnsi="Arial"/>
          <w:spacing w:val="1"/>
          <w:sz w:val="24"/>
          <w:szCs w:val="24"/>
        </w:rPr>
        <w:t>Penelitian ini terdapat 9</w:t>
      </w:r>
      <w:r>
        <w:rPr>
          <w:rFonts w:ascii="Arial" w:cs="Arial" w:hAnsi="Arial"/>
          <w:spacing w:val="1"/>
          <w:sz w:val="24"/>
          <w:szCs w:val="24"/>
        </w:rPr>
        <w:t>,8</w:t>
      </w:r>
      <w:r>
        <w:rPr>
          <w:rFonts w:ascii="Arial" w:cs="Arial" w:hAnsi="Arial"/>
          <w:spacing w:val="1"/>
          <w:sz w:val="24"/>
          <w:szCs w:val="24"/>
        </w:rPr>
        <w:t>% responden patuh dan belum sembuh.</w:t>
      </w:r>
      <w:r>
        <w:rPr>
          <w:rFonts w:ascii="Arial" w:cs="Arial" w:hAnsi="Arial"/>
          <w:spacing w:val="1"/>
          <w:sz w:val="24"/>
          <w:szCs w:val="24"/>
        </w:rPr>
        <w:t xml:space="preserve"> </w:t>
      </w:r>
      <w:r>
        <w:rPr>
          <w:rFonts w:ascii="Arial" w:cs="Arial" w:hAnsi="Arial"/>
          <w:spacing w:val="1"/>
          <w:sz w:val="24"/>
          <w:szCs w:val="24"/>
        </w:rPr>
        <w:t>Responden patuh dimungkinkan karena adanya dukungan keluanga yang</w:t>
      </w:r>
      <w:r>
        <w:rPr>
          <w:rFonts w:ascii="Arial" w:cs="Arial" w:hAnsi="Arial"/>
          <w:spacing w:val="1"/>
          <w:sz w:val="24"/>
          <w:szCs w:val="24"/>
        </w:rPr>
        <w:t xml:space="preserve"> </w:t>
      </w:r>
      <w:r>
        <w:rPr>
          <w:rFonts w:ascii="Arial" w:cs="Arial" w:hAnsi="Arial"/>
          <w:spacing w:val="1"/>
          <w:sz w:val="24"/>
          <w:szCs w:val="24"/>
        </w:rPr>
        <w:t>selalu mengingatkan penderita agar minum obat dan memberi semangat agar tetap rajin berobat.</w:t>
      </w:r>
      <w:r>
        <w:rPr>
          <w:rFonts w:ascii="Arial" w:cs="Arial" w:hAnsi="Arial"/>
          <w:spacing w:val="1"/>
          <w:sz w:val="24"/>
          <w:szCs w:val="24"/>
        </w:rPr>
        <w:t xml:space="preserve"> Selain itu responden belum sembuh dipengaruhi oleh </w:t>
      </w:r>
      <w:r>
        <w:rPr>
          <w:rFonts w:ascii="Arial" w:cs="Arial" w:hAnsi="Arial"/>
          <w:spacing w:val="1"/>
          <w:sz w:val="24"/>
          <w:szCs w:val="24"/>
        </w:rPr>
        <w:t>usia</w:t>
      </w:r>
      <w:r>
        <w:rPr>
          <w:rFonts w:ascii="Arial" w:cs="Arial" w:hAnsi="Arial"/>
          <w:spacing w:val="1"/>
          <w:sz w:val="24"/>
          <w:szCs w:val="24"/>
        </w:rPr>
        <w:t xml:space="preserve"> lansia</w:t>
      </w:r>
      <w:r>
        <w:rPr>
          <w:rFonts w:ascii="Arial" w:cs="Arial" w:hAnsi="Arial"/>
          <w:spacing w:val="1"/>
          <w:sz w:val="24"/>
          <w:szCs w:val="24"/>
        </w:rPr>
        <w:t xml:space="preserve"> </w:t>
      </w:r>
      <w:r>
        <w:rPr>
          <w:rFonts w:ascii="Arial" w:cs="Arial" w:hAnsi="Arial"/>
          <w:spacing w:val="1"/>
          <w:sz w:val="24"/>
          <w:szCs w:val="24"/>
        </w:rPr>
        <w:t>responden. Pada responden usia lansia metabolisme dalam tubuh menurun</w:t>
      </w:r>
      <w:r>
        <w:rPr>
          <w:rFonts w:ascii="Arial" w:cs="Arial" w:hAnsi="Arial"/>
          <w:spacing w:val="1"/>
          <w:sz w:val="24"/>
          <w:szCs w:val="24"/>
        </w:rPr>
        <w:t xml:space="preserve"> </w:t>
      </w:r>
      <w:r>
        <w:rPr>
          <w:rFonts w:ascii="Arial" w:cs="Arial" w:hAnsi="Arial"/>
          <w:spacing w:val="1"/>
          <w:sz w:val="24"/>
          <w:szCs w:val="24"/>
        </w:rPr>
        <w:t>sehingga</w:t>
      </w:r>
      <w:r>
        <w:rPr>
          <w:rFonts w:ascii="Arial" w:cs="Arial" w:hAnsi="Arial"/>
          <w:spacing w:val="1"/>
          <w:sz w:val="24"/>
          <w:szCs w:val="24"/>
        </w:rPr>
        <w:t xml:space="preserve"> </w:t>
      </w:r>
      <w:r>
        <w:rPr>
          <w:rFonts w:ascii="Arial" w:cs="Arial" w:hAnsi="Arial"/>
          <w:spacing w:val="1"/>
          <w:sz w:val="24"/>
          <w:szCs w:val="24"/>
        </w:rPr>
        <w:t>proses</w:t>
      </w:r>
      <w:r>
        <w:rPr>
          <w:rFonts w:ascii="Arial" w:cs="Arial" w:hAnsi="Arial"/>
          <w:spacing w:val="1"/>
          <w:sz w:val="24"/>
          <w:szCs w:val="24"/>
        </w:rPr>
        <w:t xml:space="preserve"> </w:t>
      </w:r>
      <w:r>
        <w:rPr>
          <w:rFonts w:ascii="Arial" w:cs="Arial" w:hAnsi="Arial"/>
          <w:spacing w:val="1"/>
          <w:sz w:val="24"/>
          <w:szCs w:val="24"/>
        </w:rPr>
        <w:t>penyerapan</w:t>
      </w:r>
      <w:r>
        <w:rPr>
          <w:rFonts w:ascii="Arial" w:cs="Arial" w:hAnsi="Arial"/>
          <w:spacing w:val="1"/>
          <w:sz w:val="24"/>
          <w:szCs w:val="24"/>
        </w:rPr>
        <w:t xml:space="preserve"> </w:t>
      </w:r>
      <w:r>
        <w:rPr>
          <w:rFonts w:ascii="Arial" w:cs="Arial" w:hAnsi="Arial"/>
          <w:spacing w:val="1"/>
          <w:sz w:val="24"/>
          <w:szCs w:val="24"/>
        </w:rPr>
        <w:t>obat</w:t>
      </w:r>
      <w:r>
        <w:rPr>
          <w:rFonts w:ascii="Arial" w:cs="Arial" w:hAnsi="Arial"/>
          <w:spacing w:val="1"/>
          <w:sz w:val="24"/>
          <w:szCs w:val="24"/>
        </w:rPr>
        <w:t xml:space="preserve"> </w:t>
      </w:r>
      <w:r>
        <w:rPr>
          <w:rFonts w:ascii="Arial" w:cs="Arial" w:hAnsi="Arial"/>
          <w:spacing w:val="1"/>
          <w:sz w:val="24"/>
          <w:szCs w:val="24"/>
        </w:rPr>
        <w:t>dalam</w:t>
      </w:r>
      <w:r>
        <w:rPr>
          <w:rFonts w:ascii="Arial" w:cs="Arial" w:hAnsi="Arial"/>
          <w:spacing w:val="1"/>
          <w:sz w:val="24"/>
          <w:szCs w:val="24"/>
        </w:rPr>
        <w:t xml:space="preserve"> </w:t>
      </w:r>
      <w:r>
        <w:rPr>
          <w:rFonts w:ascii="Arial" w:cs="Arial" w:hAnsi="Arial"/>
          <w:spacing w:val="1"/>
          <w:sz w:val="24"/>
          <w:szCs w:val="24"/>
        </w:rPr>
        <w:t>tubuh</w:t>
      </w:r>
      <w:r>
        <w:rPr>
          <w:rFonts w:ascii="Arial" w:cs="Arial" w:hAnsi="Arial"/>
          <w:spacing w:val="1"/>
          <w:sz w:val="24"/>
          <w:szCs w:val="24"/>
        </w:rPr>
        <w:t xml:space="preserve"> </w:t>
      </w:r>
      <w:r>
        <w:rPr>
          <w:rFonts w:ascii="Arial" w:cs="Arial" w:hAnsi="Arial"/>
          <w:spacing w:val="1"/>
          <w:sz w:val="24"/>
          <w:szCs w:val="24"/>
        </w:rPr>
        <w:t>mempengaruhi</w:t>
      </w:r>
      <w:r>
        <w:rPr>
          <w:rFonts w:ascii="Arial" w:cs="Arial" w:hAnsi="Arial"/>
          <w:spacing w:val="1"/>
          <w:sz w:val="24"/>
          <w:szCs w:val="24"/>
        </w:rPr>
        <w:t xml:space="preserve"> </w:t>
      </w:r>
      <w:r>
        <w:rPr>
          <w:rFonts w:ascii="Arial" w:cs="Arial" w:hAnsi="Arial"/>
          <w:spacing w:val="1"/>
          <w:sz w:val="24"/>
          <w:szCs w:val="24"/>
        </w:rPr>
        <w:t xml:space="preserve">penyembuhan suatu penyakit (Zubaidah </w:t>
      </w:r>
      <w:r>
        <w:rPr>
          <w:rFonts w:ascii="Arial" w:cs="Arial" w:hAnsi="Arial"/>
          <w:spacing w:val="1"/>
          <w:sz w:val="24"/>
          <w:szCs w:val="24"/>
        </w:rPr>
        <w:t>dkk.,</w:t>
      </w:r>
      <w:r>
        <w:rPr>
          <w:rFonts w:ascii="Arial" w:cs="Arial" w:hAnsi="Arial"/>
          <w:spacing w:val="1"/>
          <w:sz w:val="24"/>
          <w:szCs w:val="24"/>
        </w:rPr>
        <w:t xml:space="preserve"> 2013).</w:t>
      </w:r>
    </w:p>
    <w:p>
      <w:pPr>
        <w:pStyle w:val="style0"/>
        <w:spacing w:lineRule="auto" w:line="240"/>
        <w:rPr>
          <w:rFonts w:ascii="Arial" w:cs="Arial" w:hAnsi="Arial"/>
          <w:spacing w:val="1"/>
          <w:sz w:val="24"/>
        </w:rPr>
      </w:pPr>
      <w:r>
        <w:rPr>
          <w:rFonts w:ascii="Arial" w:cs="Arial" w:hAnsi="Arial"/>
          <w:spacing w:val="1"/>
          <w:sz w:val="24"/>
        </w:rPr>
        <w:t>Penelitian ini juga terdapat 21</w:t>
      </w:r>
      <w:r>
        <w:rPr>
          <w:rFonts w:ascii="Arial" w:cs="Arial" w:hAnsi="Arial"/>
          <w:spacing w:val="1"/>
          <w:sz w:val="24"/>
        </w:rPr>
        <w:t>,3</w:t>
      </w:r>
      <w:r>
        <w:rPr>
          <w:rFonts w:ascii="Arial" w:cs="Arial" w:hAnsi="Arial"/>
          <w:spacing w:val="1"/>
          <w:sz w:val="24"/>
        </w:rPr>
        <w:t xml:space="preserve">% responden tidak patuh dan sembuh. Responden tidak patuh di pengaruhi oleh </w:t>
      </w:r>
      <w:r>
        <w:rPr>
          <w:rFonts w:ascii="Arial" w:cs="Arial" w:hAnsi="Arial"/>
          <w:spacing w:val="1"/>
          <w:sz w:val="24"/>
        </w:rPr>
        <w:t>usia</w:t>
      </w:r>
      <w:r>
        <w:rPr>
          <w:rFonts w:ascii="Arial" w:cs="Arial" w:hAnsi="Arial"/>
          <w:spacing w:val="1"/>
          <w:sz w:val="24"/>
        </w:rPr>
        <w:t xml:space="preserve"> dewasa. Pada responden</w:t>
      </w:r>
      <w:r>
        <w:rPr>
          <w:rFonts w:ascii="Arial" w:cs="Arial" w:hAnsi="Arial"/>
          <w:spacing w:val="1"/>
          <w:sz w:val="24"/>
        </w:rPr>
        <w:t xml:space="preserve"> </w:t>
      </w:r>
      <w:r>
        <w:rPr>
          <w:rFonts w:ascii="Arial" w:cs="Arial" w:hAnsi="Arial"/>
          <w:spacing w:val="1"/>
          <w:sz w:val="24"/>
        </w:rPr>
        <w:t>usia</w:t>
      </w:r>
      <w:r>
        <w:rPr>
          <w:rFonts w:ascii="Arial" w:cs="Arial" w:hAnsi="Arial"/>
          <w:spacing w:val="1"/>
          <w:sz w:val="24"/>
        </w:rPr>
        <w:t xml:space="preserve"> dewasa terkadang tidak mengikuti anjuran dokter dan tidak tertib seperti meminum obat tidak sesuai waktu yang ditentukan oleh dokter. </w:t>
      </w:r>
      <w:r>
        <w:rPr>
          <w:rFonts w:ascii="Arial" w:cs="Arial" w:hAnsi="Arial"/>
          <w:spacing w:val="1"/>
          <w:sz w:val="24"/>
        </w:rPr>
        <w:t>Selain itu responden sembuh dipengaruhi oleh status gizi baik</w:t>
      </w:r>
      <w:r>
        <w:rPr>
          <w:rFonts w:ascii="Arial" w:cs="Arial" w:hAnsi="Arial"/>
          <w:spacing w:val="1"/>
          <w:sz w:val="24"/>
        </w:rPr>
        <w:t xml:space="preserve"> </w:t>
      </w:r>
      <w:r>
        <w:rPr>
          <w:rFonts w:ascii="Arial" w:cs="Arial" w:hAnsi="Arial"/>
          <w:spacing w:val="1"/>
          <w:sz w:val="24"/>
        </w:rPr>
        <w:t>responden.</w:t>
      </w:r>
      <w:r>
        <w:rPr>
          <w:rFonts w:ascii="Arial" w:cs="Arial" w:hAnsi="Arial"/>
          <w:spacing w:val="1"/>
          <w:sz w:val="24"/>
        </w:rPr>
        <w:t xml:space="preserve"> Pada responden dengan status gizi baik akan meningkatkan</w:t>
      </w:r>
      <w:r>
        <w:rPr>
          <w:rFonts w:ascii="Arial" w:cs="Arial" w:hAnsi="Arial"/>
          <w:spacing w:val="1"/>
          <w:sz w:val="24"/>
        </w:rPr>
        <w:t xml:space="preserve"> </w:t>
      </w:r>
      <w:r>
        <w:rPr>
          <w:rFonts w:ascii="Arial" w:cs="Arial" w:hAnsi="Arial"/>
          <w:spacing w:val="1"/>
          <w:sz w:val="24"/>
        </w:rPr>
        <w:t xml:space="preserve">sistem imun sehingga responden sembuh (Siswanto </w:t>
      </w:r>
      <w:r>
        <w:rPr>
          <w:rFonts w:ascii="Arial" w:cs="Arial" w:hAnsi="Arial"/>
          <w:spacing w:val="1"/>
          <w:sz w:val="24"/>
        </w:rPr>
        <w:t>dkk.,</w:t>
      </w:r>
      <w:r>
        <w:rPr>
          <w:rFonts w:ascii="Arial" w:cs="Arial" w:hAnsi="Arial"/>
          <w:spacing w:val="1"/>
          <w:sz w:val="24"/>
        </w:rPr>
        <w:t xml:space="preserve"> 2015).</w:t>
      </w:r>
    </w:p>
    <w:p>
      <w:pPr>
        <w:pStyle w:val="style179"/>
        <w:spacing w:lineRule="auto" w:line="240"/>
        <w:ind w:left="0"/>
        <w:jc w:val="both"/>
        <w:rPr>
          <w:rFonts w:ascii="Arial" w:cs="Arial" w:hAnsi="Arial"/>
          <w:i/>
          <w:spacing w:val="1"/>
          <w:sz w:val="24"/>
          <w:szCs w:val="24"/>
        </w:rPr>
      </w:pPr>
      <w:r>
        <w:rPr>
          <w:rFonts w:ascii="Arial" w:cs="Arial" w:hAnsi="Arial"/>
          <w:i/>
          <w:spacing w:val="1"/>
          <w:sz w:val="24"/>
          <w:szCs w:val="24"/>
        </w:rPr>
        <w:t>Hubungan Status Gizi dengan Kesembuhan Pasien TB Paru di Kecamatan Katobu Kabupaten Muna</w:t>
      </w:r>
    </w:p>
    <w:p>
      <w:pPr>
        <w:pStyle w:val="style179"/>
        <w:spacing w:lineRule="auto" w:line="240"/>
        <w:ind w:left="0"/>
        <w:jc w:val="both"/>
        <w:rPr>
          <w:rFonts w:ascii="Arial" w:cs="Arial" w:hAnsi="Arial"/>
          <w:spacing w:val="1"/>
          <w:sz w:val="24"/>
          <w:szCs w:val="24"/>
        </w:rPr>
      </w:pPr>
      <w:r>
        <w:rPr>
          <w:rFonts w:ascii="Arial" w:cs="Arial" w:hAnsi="Arial"/>
          <w:spacing w:val="1"/>
          <w:sz w:val="24"/>
          <w:szCs w:val="24"/>
        </w:rPr>
        <w:t xml:space="preserve">Status gizi merupakan status kesehatan yang dihasilkan oleh keseimbangan antara kebutuhan dan masukan </w:t>
      </w:r>
      <w:r>
        <w:rPr>
          <w:rFonts w:ascii="Arial" w:cs="Arial" w:hAnsi="Arial"/>
          <w:spacing w:val="1"/>
          <w:sz w:val="24"/>
          <w:szCs w:val="24"/>
        </w:rPr>
        <w:t xml:space="preserve">nutrient </w:t>
      </w:r>
      <w:r>
        <w:rPr>
          <w:rFonts w:ascii="Arial" w:cs="Arial" w:hAnsi="Arial"/>
          <w:spacing w:val="1"/>
          <w:sz w:val="24"/>
          <w:szCs w:val="24"/>
        </w:rPr>
        <w:fldChar w:fldCharType="begin"/>
      </w:r>
      <w:r>
        <w:rPr>
          <w:rFonts w:ascii="Arial" w:cs="Arial" w:hAnsi="Arial"/>
          <w:spacing w:val="1"/>
          <w:sz w:val="24"/>
          <w:szCs w:val="24"/>
        </w:rPr>
        <w:instrText>ADDIN CSL_CITATION {"citationItems":[{"id":"ITEM-1","itemData":{"ISBN":"6023718841","author":[{"dropping-particle":"","family":"Alifariki","given":"La Ode","non-dropping-particle":"","parse-names":false,"suffix":""}],"id":"ITEM-1","issued":{"date-parts":[["2020"]]},"publisher":"Penerbit LeutikaPrio","publisher-place":"Yogyakarta","title":"Gizi Anak dan Stunting","type":"book"},"uris":["http://www.mendeley.com/documents/?uuid=1d3095df-1a99-4d63-adf4-aa29421f942b"]}],"mendeley":{"formattedCitation":"(Alifariki, 2020)","plainTextFormattedCitation":"(Alifariki, 2020)","previouslyFormattedCitation":"(Alifariki, 2020)"},"properties":{"noteIndex":0},"schema":"https://github.com/citation-style-language/schema/raw/master/csl-citation.json"}</w:instrText>
      </w:r>
      <w:r>
        <w:rPr>
          <w:rFonts w:ascii="Arial" w:cs="Arial" w:hAnsi="Arial"/>
          <w:spacing w:val="1"/>
          <w:sz w:val="24"/>
          <w:szCs w:val="24"/>
        </w:rPr>
        <w:fldChar w:fldCharType="separate"/>
      </w:r>
      <w:r>
        <w:rPr>
          <w:rFonts w:ascii="Arial" w:cs="Arial" w:hAnsi="Arial"/>
          <w:noProof/>
          <w:spacing w:val="1"/>
          <w:sz w:val="24"/>
          <w:szCs w:val="24"/>
        </w:rPr>
        <w:t>(Alifariki, 2020)</w:t>
      </w:r>
      <w:r>
        <w:rPr>
          <w:rFonts w:ascii="Arial" w:cs="Arial" w:hAnsi="Arial"/>
          <w:spacing w:val="1"/>
          <w:sz w:val="24"/>
          <w:szCs w:val="24"/>
        </w:rPr>
        <w:fldChar w:fldCharType="end"/>
      </w:r>
      <w:r>
        <w:rPr>
          <w:rFonts w:ascii="Arial" w:cs="Arial" w:hAnsi="Arial"/>
          <w:spacing w:val="1"/>
          <w:sz w:val="24"/>
          <w:szCs w:val="24"/>
        </w:rPr>
        <w:t>. Status gizi kurang mengakibatkan penurunan sistem imunitas yang menyebabkan kerentangan terhadap infeksi dan meningkatkan resiko p</w:t>
      </w:r>
      <w:r>
        <w:rPr>
          <w:rFonts w:ascii="Arial" w:cs="Arial" w:hAnsi="Arial"/>
          <w:spacing w:val="1"/>
          <w:sz w:val="24"/>
          <w:szCs w:val="24"/>
        </w:rPr>
        <w:t xml:space="preserve">enyakit TB (Puspita </w:t>
      </w:r>
      <w:r>
        <w:rPr>
          <w:rFonts w:ascii="Arial" w:cs="Arial" w:hAnsi="Arial"/>
          <w:spacing w:val="1"/>
          <w:sz w:val="24"/>
          <w:szCs w:val="24"/>
        </w:rPr>
        <w:t>dkk.,</w:t>
      </w:r>
      <w:r>
        <w:rPr>
          <w:rFonts w:ascii="Arial" w:cs="Arial" w:hAnsi="Arial"/>
          <w:spacing w:val="1"/>
          <w:sz w:val="24"/>
          <w:szCs w:val="24"/>
        </w:rPr>
        <w:t xml:space="preserve"> 2016)</w:t>
      </w:r>
      <w:r>
        <w:rPr>
          <w:rFonts w:ascii="Arial" w:cs="Arial" w:hAnsi="Arial"/>
          <w:spacing w:val="1"/>
          <w:sz w:val="24"/>
          <w:szCs w:val="24"/>
        </w:rPr>
        <w:t>.</w:t>
      </w:r>
    </w:p>
    <w:p>
      <w:pPr>
        <w:pStyle w:val="style179"/>
        <w:spacing w:lineRule="auto" w:line="240"/>
        <w:ind w:left="0"/>
        <w:jc w:val="both"/>
        <w:rPr>
          <w:rFonts w:ascii="Arial" w:cs="Arial" w:hAnsi="Arial"/>
          <w:spacing w:val="1"/>
          <w:sz w:val="24"/>
          <w:szCs w:val="24"/>
        </w:rPr>
      </w:pPr>
      <w:r>
        <w:rPr>
          <w:rFonts w:ascii="Arial" w:cs="Arial" w:hAnsi="Arial"/>
          <w:spacing w:val="1"/>
          <w:sz w:val="24"/>
          <w:szCs w:val="24"/>
        </w:rPr>
        <w:t>Berdasarkan hasil penelitian dari 61 responden didapatkan status</w:t>
      </w:r>
      <w:r>
        <w:rPr>
          <w:rFonts w:ascii="Arial" w:cs="Arial" w:hAnsi="Arial"/>
          <w:spacing w:val="1"/>
          <w:sz w:val="24"/>
          <w:szCs w:val="24"/>
        </w:rPr>
        <w:t xml:space="preserve"> </w:t>
      </w:r>
      <w:r>
        <w:rPr>
          <w:rFonts w:ascii="Arial" w:cs="Arial" w:hAnsi="Arial"/>
          <w:spacing w:val="1"/>
          <w:sz w:val="24"/>
          <w:szCs w:val="24"/>
        </w:rPr>
        <w:t>gizi sebelum pengobatan dengan status gizi kurang sebanyak 67</w:t>
      </w:r>
      <w:r>
        <w:rPr>
          <w:rFonts w:ascii="Arial" w:cs="Arial" w:hAnsi="Arial"/>
          <w:spacing w:val="1"/>
          <w:sz w:val="24"/>
          <w:szCs w:val="24"/>
        </w:rPr>
        <w:t>,2</w:t>
      </w:r>
      <w:r>
        <w:rPr>
          <w:rFonts w:ascii="Arial" w:cs="Arial" w:hAnsi="Arial"/>
          <w:spacing w:val="1"/>
          <w:sz w:val="24"/>
          <w:szCs w:val="24"/>
        </w:rPr>
        <w:t>% dan</w:t>
      </w:r>
      <w:r>
        <w:rPr>
          <w:rFonts w:ascii="Arial" w:cs="Arial" w:hAnsi="Arial"/>
          <w:spacing w:val="1"/>
          <w:sz w:val="24"/>
          <w:szCs w:val="24"/>
        </w:rPr>
        <w:t xml:space="preserve"> </w:t>
      </w:r>
      <w:r>
        <w:rPr>
          <w:rFonts w:ascii="Arial" w:cs="Arial" w:hAnsi="Arial"/>
          <w:spacing w:val="1"/>
          <w:sz w:val="24"/>
          <w:szCs w:val="24"/>
        </w:rPr>
        <w:t>status gizi baik sebanyak 32,8%. Status gizi setelah pengobatan dengan</w:t>
      </w:r>
      <w:r>
        <w:rPr>
          <w:rFonts w:ascii="Arial" w:cs="Arial" w:hAnsi="Arial"/>
          <w:spacing w:val="1"/>
          <w:sz w:val="24"/>
          <w:szCs w:val="24"/>
        </w:rPr>
        <w:t xml:space="preserve"> </w:t>
      </w:r>
      <w:r>
        <w:rPr>
          <w:rFonts w:ascii="Arial" w:cs="Arial" w:hAnsi="Arial"/>
          <w:spacing w:val="1"/>
          <w:sz w:val="24"/>
          <w:szCs w:val="24"/>
        </w:rPr>
        <w:t>status gizi baik sebanyak 50</w:t>
      </w:r>
      <w:r>
        <w:rPr>
          <w:rFonts w:ascii="Arial" w:cs="Arial" w:hAnsi="Arial"/>
          <w:spacing w:val="1"/>
          <w:sz w:val="24"/>
          <w:szCs w:val="24"/>
        </w:rPr>
        <w:t>,8</w:t>
      </w:r>
      <w:r>
        <w:rPr>
          <w:rFonts w:ascii="Arial" w:cs="Arial" w:hAnsi="Arial"/>
          <w:spacing w:val="1"/>
          <w:sz w:val="24"/>
          <w:szCs w:val="24"/>
        </w:rPr>
        <w:t>% dan status gizi kurang sebanyak 49,2%.</w:t>
      </w:r>
    </w:p>
    <w:p>
      <w:pPr>
        <w:pStyle w:val="style179"/>
        <w:spacing w:lineRule="auto" w:line="240"/>
        <w:ind w:left="0"/>
        <w:jc w:val="both"/>
        <w:rPr>
          <w:rFonts w:ascii="Arial" w:cs="Arial" w:hAnsi="Arial"/>
          <w:spacing w:val="1"/>
          <w:sz w:val="24"/>
          <w:szCs w:val="24"/>
        </w:rPr>
      </w:pPr>
      <w:r>
        <w:rPr>
          <w:rFonts w:ascii="Arial" w:cs="Arial" w:hAnsi="Arial"/>
          <w:spacing w:val="1"/>
          <w:sz w:val="24"/>
          <w:szCs w:val="24"/>
        </w:rPr>
        <w:t>Pada penelitian ini didapatkan hasil status gizi baik dan sembuh</w:t>
      </w:r>
      <w:r>
        <w:rPr>
          <w:rFonts w:ascii="Arial" w:cs="Arial" w:hAnsi="Arial"/>
          <w:spacing w:val="1"/>
          <w:sz w:val="24"/>
          <w:szCs w:val="24"/>
        </w:rPr>
        <w:t xml:space="preserve"> </w:t>
      </w:r>
      <w:r>
        <w:rPr>
          <w:rFonts w:ascii="Arial" w:cs="Arial" w:hAnsi="Arial"/>
          <w:spacing w:val="1"/>
          <w:sz w:val="24"/>
          <w:szCs w:val="24"/>
        </w:rPr>
        <w:t>sebanyak 42,6%, status gizi kurang dan belum sembuh sebanyak 39,3%,</w:t>
      </w:r>
      <w:r>
        <w:rPr>
          <w:rFonts w:ascii="Arial" w:cs="Arial" w:hAnsi="Arial"/>
          <w:spacing w:val="1"/>
          <w:sz w:val="24"/>
          <w:szCs w:val="24"/>
        </w:rPr>
        <w:t xml:space="preserve"> </w:t>
      </w:r>
      <w:r>
        <w:rPr>
          <w:rFonts w:ascii="Arial" w:cs="Arial" w:hAnsi="Arial"/>
          <w:spacing w:val="1"/>
          <w:sz w:val="24"/>
          <w:szCs w:val="24"/>
        </w:rPr>
        <w:t>status gizi kurang dan sembuh sebanyak 9,8%, dan status gizi baik dan</w:t>
      </w:r>
      <w:r>
        <w:rPr>
          <w:rFonts w:ascii="Arial" w:cs="Arial" w:hAnsi="Arial"/>
          <w:spacing w:val="1"/>
          <w:sz w:val="24"/>
          <w:szCs w:val="24"/>
        </w:rPr>
        <w:t xml:space="preserve"> </w:t>
      </w:r>
      <w:r>
        <w:rPr>
          <w:rFonts w:ascii="Arial" w:cs="Arial" w:hAnsi="Arial"/>
          <w:spacing w:val="1"/>
          <w:sz w:val="24"/>
          <w:szCs w:val="24"/>
        </w:rPr>
        <w:t>belum sembuh sebanyak 8,2%.</w:t>
      </w:r>
    </w:p>
    <w:p>
      <w:pPr>
        <w:pStyle w:val="style179"/>
        <w:spacing w:lineRule="auto" w:line="240"/>
        <w:ind w:left="0"/>
        <w:jc w:val="both"/>
        <w:rPr>
          <w:rFonts w:ascii="Arial" w:cs="Arial" w:hAnsi="Arial"/>
          <w:spacing w:val="1"/>
          <w:sz w:val="24"/>
          <w:szCs w:val="24"/>
        </w:rPr>
      </w:pPr>
      <w:r>
        <w:rPr>
          <w:rFonts w:ascii="Arial" w:cs="Arial" w:hAnsi="Arial"/>
          <w:spacing w:val="1"/>
          <w:sz w:val="24"/>
          <w:szCs w:val="24"/>
        </w:rPr>
        <w:t>Pada</w:t>
      </w:r>
      <w:r>
        <w:rPr>
          <w:rFonts w:ascii="Arial" w:cs="Arial" w:hAnsi="Arial"/>
          <w:spacing w:val="1"/>
          <w:sz w:val="24"/>
          <w:szCs w:val="24"/>
        </w:rPr>
        <w:t xml:space="preserve"> </w:t>
      </w:r>
      <w:r>
        <w:rPr>
          <w:rFonts w:ascii="Arial" w:cs="Arial" w:hAnsi="Arial"/>
          <w:spacing w:val="1"/>
          <w:sz w:val="24"/>
          <w:szCs w:val="24"/>
        </w:rPr>
        <w:t>penelitian</w:t>
      </w:r>
      <w:r>
        <w:rPr>
          <w:rFonts w:ascii="Arial" w:cs="Arial" w:hAnsi="Arial"/>
          <w:spacing w:val="1"/>
          <w:sz w:val="24"/>
          <w:szCs w:val="24"/>
        </w:rPr>
        <w:t xml:space="preserve"> </w:t>
      </w:r>
      <w:r>
        <w:rPr>
          <w:rFonts w:ascii="Arial" w:cs="Arial" w:hAnsi="Arial"/>
          <w:spacing w:val="1"/>
          <w:sz w:val="24"/>
          <w:szCs w:val="24"/>
        </w:rPr>
        <w:t>ini</w:t>
      </w:r>
      <w:r>
        <w:rPr>
          <w:rFonts w:ascii="Arial" w:cs="Arial" w:hAnsi="Arial"/>
          <w:spacing w:val="1"/>
          <w:sz w:val="24"/>
          <w:szCs w:val="24"/>
        </w:rPr>
        <w:t xml:space="preserve"> </w:t>
      </w:r>
      <w:r>
        <w:rPr>
          <w:rFonts w:ascii="Arial" w:cs="Arial" w:hAnsi="Arial"/>
          <w:spacing w:val="1"/>
          <w:sz w:val="24"/>
          <w:szCs w:val="24"/>
        </w:rPr>
        <w:t>didapatkan</w:t>
      </w:r>
      <w:r>
        <w:rPr>
          <w:rFonts w:ascii="Arial" w:cs="Arial" w:hAnsi="Arial"/>
          <w:spacing w:val="1"/>
          <w:sz w:val="24"/>
          <w:szCs w:val="24"/>
        </w:rPr>
        <w:t xml:space="preserve"> </w:t>
      </w:r>
      <w:r>
        <w:rPr>
          <w:rFonts w:ascii="Arial" w:cs="Arial" w:hAnsi="Arial"/>
          <w:spacing w:val="1"/>
          <w:sz w:val="24"/>
          <w:szCs w:val="24"/>
        </w:rPr>
        <w:t>responden</w:t>
      </w:r>
      <w:r>
        <w:rPr>
          <w:rFonts w:ascii="Arial" w:cs="Arial" w:hAnsi="Arial"/>
          <w:spacing w:val="1"/>
          <w:sz w:val="24"/>
          <w:szCs w:val="24"/>
        </w:rPr>
        <w:t xml:space="preserve"> </w:t>
      </w:r>
      <w:r>
        <w:rPr>
          <w:rFonts w:ascii="Arial" w:cs="Arial" w:hAnsi="Arial"/>
          <w:spacing w:val="1"/>
          <w:sz w:val="24"/>
          <w:szCs w:val="24"/>
        </w:rPr>
        <w:t>status</w:t>
      </w:r>
      <w:r>
        <w:rPr>
          <w:rFonts w:ascii="Arial" w:cs="Arial" w:hAnsi="Arial"/>
          <w:spacing w:val="1"/>
          <w:sz w:val="24"/>
          <w:szCs w:val="24"/>
        </w:rPr>
        <w:t xml:space="preserve"> </w:t>
      </w:r>
      <w:r>
        <w:rPr>
          <w:rFonts w:ascii="Arial" w:cs="Arial" w:hAnsi="Arial"/>
          <w:spacing w:val="1"/>
          <w:sz w:val="24"/>
          <w:szCs w:val="24"/>
        </w:rPr>
        <w:t>gizi</w:t>
      </w:r>
      <w:r>
        <w:rPr>
          <w:rFonts w:ascii="Arial" w:cs="Arial" w:hAnsi="Arial"/>
          <w:spacing w:val="1"/>
          <w:sz w:val="24"/>
          <w:szCs w:val="24"/>
        </w:rPr>
        <w:t xml:space="preserve"> </w:t>
      </w:r>
      <w:r>
        <w:rPr>
          <w:rFonts w:ascii="Arial" w:cs="Arial" w:hAnsi="Arial"/>
          <w:spacing w:val="1"/>
          <w:sz w:val="24"/>
          <w:szCs w:val="24"/>
        </w:rPr>
        <w:t>baik</w:t>
      </w:r>
      <w:r>
        <w:rPr>
          <w:rFonts w:ascii="Arial" w:cs="Arial" w:hAnsi="Arial"/>
          <w:spacing w:val="1"/>
          <w:sz w:val="24"/>
          <w:szCs w:val="24"/>
        </w:rPr>
        <w:t xml:space="preserve"> </w:t>
      </w:r>
      <w:r>
        <w:rPr>
          <w:rFonts w:ascii="Arial" w:cs="Arial" w:hAnsi="Arial"/>
          <w:spacing w:val="1"/>
          <w:sz w:val="24"/>
          <w:szCs w:val="24"/>
        </w:rPr>
        <w:t>dan</w:t>
      </w:r>
      <w:r>
        <w:rPr>
          <w:rFonts w:ascii="Arial" w:cs="Arial" w:hAnsi="Arial"/>
          <w:spacing w:val="1"/>
          <w:sz w:val="24"/>
          <w:szCs w:val="24"/>
        </w:rPr>
        <w:t xml:space="preserve"> </w:t>
      </w:r>
      <w:r>
        <w:rPr>
          <w:rFonts w:ascii="Arial" w:cs="Arial" w:hAnsi="Arial"/>
          <w:spacing w:val="1"/>
          <w:sz w:val="24"/>
          <w:szCs w:val="24"/>
        </w:rPr>
        <w:t>sembuh sebanyak 42</w:t>
      </w:r>
      <w:r>
        <w:rPr>
          <w:rFonts w:ascii="Arial" w:cs="Arial" w:hAnsi="Arial"/>
          <w:spacing w:val="1"/>
          <w:sz w:val="24"/>
          <w:szCs w:val="24"/>
        </w:rPr>
        <w:t>,6</w:t>
      </w:r>
      <w:r>
        <w:rPr>
          <w:rFonts w:ascii="Arial" w:cs="Arial" w:hAnsi="Arial"/>
          <w:spacing w:val="1"/>
          <w:sz w:val="24"/>
          <w:szCs w:val="24"/>
        </w:rPr>
        <w:t xml:space="preserve">%. </w:t>
      </w:r>
      <w:r>
        <w:rPr>
          <w:rFonts w:ascii="Arial" w:cs="Arial" w:hAnsi="Arial"/>
          <w:spacing w:val="1"/>
          <w:sz w:val="24"/>
          <w:szCs w:val="24"/>
        </w:rPr>
        <w:t>Hal ini terjadi karena peningkatan berat badan</w:t>
      </w:r>
      <w:r>
        <w:rPr>
          <w:rFonts w:ascii="Arial" w:cs="Arial" w:hAnsi="Arial"/>
          <w:spacing w:val="1"/>
          <w:sz w:val="24"/>
          <w:szCs w:val="24"/>
        </w:rPr>
        <w:t xml:space="preserve"> </w:t>
      </w:r>
      <w:r>
        <w:rPr>
          <w:rFonts w:ascii="Arial" w:cs="Arial" w:hAnsi="Arial"/>
          <w:spacing w:val="1"/>
          <w:sz w:val="24"/>
          <w:szCs w:val="24"/>
        </w:rPr>
        <w:t>dari awal pengobatan sampai enam bulan pengobatan sehingga status gizi</w:t>
      </w:r>
      <w:r>
        <w:rPr>
          <w:rFonts w:ascii="Arial" w:cs="Arial" w:hAnsi="Arial"/>
          <w:spacing w:val="1"/>
          <w:sz w:val="24"/>
          <w:szCs w:val="24"/>
        </w:rPr>
        <w:t xml:space="preserve"> </w:t>
      </w:r>
      <w:r>
        <w:rPr>
          <w:rFonts w:ascii="Arial" w:cs="Arial" w:hAnsi="Arial"/>
          <w:spacing w:val="1"/>
          <w:sz w:val="24"/>
          <w:szCs w:val="24"/>
        </w:rPr>
        <w:t>responden</w:t>
      </w:r>
      <w:r>
        <w:rPr>
          <w:rFonts w:ascii="Arial" w:cs="Arial" w:hAnsi="Arial"/>
          <w:spacing w:val="1"/>
          <w:sz w:val="24"/>
          <w:szCs w:val="24"/>
        </w:rPr>
        <w:t xml:space="preserve"> </w:t>
      </w:r>
      <w:r>
        <w:rPr>
          <w:rFonts w:ascii="Arial" w:cs="Arial" w:hAnsi="Arial"/>
          <w:spacing w:val="1"/>
          <w:sz w:val="24"/>
          <w:szCs w:val="24"/>
        </w:rPr>
        <w:t>baik.</w:t>
      </w:r>
      <w:r>
        <w:rPr>
          <w:rFonts w:ascii="Arial" w:cs="Arial" w:hAnsi="Arial"/>
          <w:spacing w:val="1"/>
          <w:sz w:val="24"/>
          <w:szCs w:val="24"/>
        </w:rPr>
        <w:t xml:space="preserve"> </w:t>
      </w:r>
      <w:r>
        <w:rPr>
          <w:rFonts w:ascii="Arial" w:cs="Arial" w:hAnsi="Arial"/>
          <w:spacing w:val="1"/>
          <w:sz w:val="24"/>
          <w:szCs w:val="24"/>
        </w:rPr>
        <w:t>Status</w:t>
      </w:r>
      <w:r>
        <w:rPr>
          <w:rFonts w:ascii="Arial" w:cs="Arial" w:hAnsi="Arial"/>
          <w:spacing w:val="1"/>
          <w:sz w:val="24"/>
          <w:szCs w:val="24"/>
        </w:rPr>
        <w:t xml:space="preserve"> </w:t>
      </w:r>
      <w:r>
        <w:rPr>
          <w:rFonts w:ascii="Arial" w:cs="Arial" w:hAnsi="Arial"/>
          <w:spacing w:val="1"/>
          <w:sz w:val="24"/>
          <w:szCs w:val="24"/>
        </w:rPr>
        <w:t>gizi</w:t>
      </w:r>
      <w:r>
        <w:rPr>
          <w:rFonts w:ascii="Arial" w:cs="Arial" w:hAnsi="Arial"/>
          <w:spacing w:val="1"/>
          <w:sz w:val="24"/>
          <w:szCs w:val="24"/>
        </w:rPr>
        <w:t xml:space="preserve"> </w:t>
      </w:r>
      <w:r>
        <w:rPr>
          <w:rFonts w:ascii="Arial" w:cs="Arial" w:hAnsi="Arial"/>
          <w:spacing w:val="1"/>
          <w:sz w:val="24"/>
          <w:szCs w:val="24"/>
        </w:rPr>
        <w:t>responden</w:t>
      </w:r>
      <w:r>
        <w:rPr>
          <w:rFonts w:ascii="Arial" w:cs="Arial" w:hAnsi="Arial"/>
          <w:spacing w:val="1"/>
          <w:sz w:val="24"/>
          <w:szCs w:val="24"/>
        </w:rPr>
        <w:t xml:space="preserve"> </w:t>
      </w:r>
      <w:r>
        <w:rPr>
          <w:rFonts w:ascii="Arial" w:cs="Arial" w:hAnsi="Arial"/>
          <w:spacing w:val="1"/>
          <w:sz w:val="24"/>
          <w:szCs w:val="24"/>
        </w:rPr>
        <w:t>umumnya</w:t>
      </w:r>
      <w:r>
        <w:rPr>
          <w:rFonts w:ascii="Arial" w:cs="Arial" w:hAnsi="Arial"/>
          <w:spacing w:val="1"/>
          <w:sz w:val="24"/>
          <w:szCs w:val="24"/>
        </w:rPr>
        <w:t xml:space="preserve"> </w:t>
      </w:r>
      <w:r>
        <w:rPr>
          <w:rFonts w:ascii="Arial" w:cs="Arial" w:hAnsi="Arial"/>
          <w:spacing w:val="1"/>
          <w:sz w:val="24"/>
          <w:szCs w:val="24"/>
        </w:rPr>
        <w:t>membaik</w:t>
      </w:r>
      <w:r>
        <w:rPr>
          <w:rFonts w:ascii="Arial" w:cs="Arial" w:hAnsi="Arial"/>
          <w:spacing w:val="1"/>
          <w:sz w:val="24"/>
          <w:szCs w:val="24"/>
        </w:rPr>
        <w:t xml:space="preserve"> </w:t>
      </w:r>
      <w:r>
        <w:rPr>
          <w:rFonts w:ascii="Arial" w:cs="Arial" w:hAnsi="Arial"/>
          <w:spacing w:val="1"/>
          <w:sz w:val="24"/>
          <w:szCs w:val="24"/>
        </w:rPr>
        <w:t>selama pengobatan dikarenakan faktor peningkatan asupan makanan, nafsu makan, dan</w:t>
      </w:r>
      <w:r>
        <w:rPr>
          <w:rFonts w:ascii="Arial" w:cs="Arial" w:hAnsi="Arial"/>
          <w:spacing w:val="1"/>
          <w:sz w:val="24"/>
          <w:szCs w:val="24"/>
        </w:rPr>
        <w:t xml:space="preserve"> </w:t>
      </w:r>
      <w:r>
        <w:rPr>
          <w:rFonts w:ascii="Arial" w:cs="Arial" w:hAnsi="Arial"/>
          <w:spacing w:val="1"/>
          <w:sz w:val="24"/>
          <w:szCs w:val="24"/>
        </w:rPr>
        <w:t>proses</w:t>
      </w:r>
      <w:r>
        <w:rPr>
          <w:rFonts w:ascii="Arial" w:cs="Arial" w:hAnsi="Arial"/>
          <w:spacing w:val="1"/>
          <w:sz w:val="24"/>
          <w:szCs w:val="24"/>
        </w:rPr>
        <w:t xml:space="preserve"> </w:t>
      </w:r>
      <w:r>
        <w:rPr>
          <w:rFonts w:ascii="Arial" w:cs="Arial" w:hAnsi="Arial"/>
          <w:spacing w:val="1"/>
          <w:sz w:val="24"/>
          <w:szCs w:val="24"/>
        </w:rPr>
        <w:t>metabolik</w:t>
      </w:r>
      <w:r>
        <w:rPr>
          <w:rFonts w:ascii="Arial" w:cs="Arial" w:hAnsi="Arial"/>
          <w:spacing w:val="1"/>
          <w:sz w:val="24"/>
          <w:szCs w:val="24"/>
        </w:rPr>
        <w:t xml:space="preserve"> </w:t>
      </w:r>
      <w:r>
        <w:rPr>
          <w:rFonts w:ascii="Arial" w:cs="Arial" w:hAnsi="Arial"/>
          <w:spacing w:val="1"/>
          <w:sz w:val="24"/>
          <w:szCs w:val="24"/>
        </w:rPr>
        <w:t>tubuh.</w:t>
      </w:r>
      <w:r>
        <w:rPr>
          <w:rFonts w:ascii="Arial" w:cs="Arial" w:hAnsi="Arial"/>
          <w:spacing w:val="1"/>
          <w:sz w:val="24"/>
          <w:szCs w:val="24"/>
        </w:rPr>
        <w:t xml:space="preserve"> </w:t>
      </w:r>
      <w:r>
        <w:rPr>
          <w:rFonts w:ascii="Arial" w:cs="Arial" w:hAnsi="Arial"/>
          <w:spacing w:val="1"/>
          <w:sz w:val="24"/>
          <w:szCs w:val="24"/>
        </w:rPr>
        <w:t>Pada</w:t>
      </w:r>
      <w:r>
        <w:rPr>
          <w:rFonts w:ascii="Arial" w:cs="Arial" w:hAnsi="Arial"/>
          <w:spacing w:val="1"/>
          <w:sz w:val="24"/>
          <w:szCs w:val="24"/>
        </w:rPr>
        <w:t xml:space="preserve"> </w:t>
      </w:r>
      <w:r>
        <w:rPr>
          <w:rFonts w:ascii="Arial" w:cs="Arial" w:hAnsi="Arial"/>
          <w:spacing w:val="1"/>
          <w:sz w:val="24"/>
          <w:szCs w:val="24"/>
        </w:rPr>
        <w:t>responden</w:t>
      </w:r>
      <w:r>
        <w:rPr>
          <w:rFonts w:ascii="Arial" w:cs="Arial" w:hAnsi="Arial"/>
          <w:spacing w:val="1"/>
          <w:sz w:val="24"/>
          <w:szCs w:val="24"/>
        </w:rPr>
        <w:t xml:space="preserve"> </w:t>
      </w:r>
      <w:r>
        <w:rPr>
          <w:rFonts w:ascii="Arial" w:cs="Arial" w:hAnsi="Arial"/>
          <w:spacing w:val="1"/>
          <w:sz w:val="24"/>
          <w:szCs w:val="24"/>
        </w:rPr>
        <w:t>dengan</w:t>
      </w:r>
      <w:r>
        <w:rPr>
          <w:rFonts w:ascii="Arial" w:cs="Arial" w:hAnsi="Arial"/>
          <w:spacing w:val="1"/>
          <w:sz w:val="24"/>
          <w:szCs w:val="24"/>
        </w:rPr>
        <w:t xml:space="preserve"> </w:t>
      </w:r>
      <w:r>
        <w:rPr>
          <w:rFonts w:ascii="Arial" w:cs="Arial" w:hAnsi="Arial"/>
          <w:spacing w:val="1"/>
          <w:sz w:val="24"/>
          <w:szCs w:val="24"/>
        </w:rPr>
        <w:t>status</w:t>
      </w:r>
      <w:r>
        <w:rPr>
          <w:rFonts w:ascii="Arial" w:cs="Arial" w:hAnsi="Arial"/>
          <w:spacing w:val="1"/>
          <w:sz w:val="24"/>
          <w:szCs w:val="24"/>
        </w:rPr>
        <w:t xml:space="preserve"> </w:t>
      </w:r>
      <w:r>
        <w:rPr>
          <w:rFonts w:ascii="Arial" w:cs="Arial" w:hAnsi="Arial"/>
          <w:spacing w:val="1"/>
          <w:sz w:val="24"/>
          <w:szCs w:val="24"/>
        </w:rPr>
        <w:t>gizi</w:t>
      </w:r>
      <w:r>
        <w:rPr>
          <w:rFonts w:ascii="Arial" w:cs="Arial" w:hAnsi="Arial"/>
          <w:spacing w:val="1"/>
          <w:sz w:val="24"/>
          <w:szCs w:val="24"/>
        </w:rPr>
        <w:t xml:space="preserve"> </w:t>
      </w:r>
      <w:r>
        <w:rPr>
          <w:rFonts w:ascii="Arial" w:cs="Arial" w:hAnsi="Arial"/>
          <w:spacing w:val="1"/>
          <w:sz w:val="24"/>
          <w:szCs w:val="24"/>
        </w:rPr>
        <w:t>baik</w:t>
      </w:r>
      <w:r>
        <w:rPr>
          <w:rFonts w:ascii="Arial" w:cs="Arial" w:hAnsi="Arial"/>
          <w:spacing w:val="1"/>
          <w:sz w:val="24"/>
          <w:szCs w:val="24"/>
        </w:rPr>
        <w:t xml:space="preserve"> </w:t>
      </w:r>
      <w:r>
        <w:rPr>
          <w:rFonts w:ascii="Arial" w:cs="Arial" w:hAnsi="Arial"/>
          <w:spacing w:val="1"/>
          <w:sz w:val="24"/>
          <w:szCs w:val="24"/>
        </w:rPr>
        <w:t>memiliki</w:t>
      </w:r>
      <w:r>
        <w:rPr>
          <w:rFonts w:ascii="Arial" w:cs="Arial" w:hAnsi="Arial"/>
          <w:spacing w:val="1"/>
          <w:sz w:val="24"/>
          <w:szCs w:val="24"/>
        </w:rPr>
        <w:t xml:space="preserve"> </w:t>
      </w:r>
      <w:r>
        <w:rPr>
          <w:rFonts w:ascii="Arial" w:cs="Arial" w:hAnsi="Arial"/>
          <w:spacing w:val="1"/>
          <w:sz w:val="24"/>
          <w:szCs w:val="24"/>
        </w:rPr>
        <w:t>sitem</w:t>
      </w:r>
      <w:r>
        <w:rPr>
          <w:rFonts w:ascii="Arial" w:cs="Arial" w:hAnsi="Arial"/>
          <w:spacing w:val="1"/>
          <w:sz w:val="24"/>
          <w:szCs w:val="24"/>
        </w:rPr>
        <w:t xml:space="preserve"> </w:t>
      </w:r>
      <w:r>
        <w:rPr>
          <w:rFonts w:ascii="Arial" w:cs="Arial" w:hAnsi="Arial"/>
          <w:spacing w:val="1"/>
          <w:sz w:val="24"/>
          <w:szCs w:val="24"/>
        </w:rPr>
        <w:t>imun</w:t>
      </w:r>
      <w:r>
        <w:rPr>
          <w:rFonts w:ascii="Arial" w:cs="Arial" w:hAnsi="Arial"/>
          <w:spacing w:val="1"/>
          <w:sz w:val="24"/>
          <w:szCs w:val="24"/>
        </w:rPr>
        <w:t xml:space="preserve"> </w:t>
      </w:r>
      <w:r>
        <w:rPr>
          <w:rFonts w:ascii="Arial" w:cs="Arial" w:hAnsi="Arial"/>
          <w:spacing w:val="1"/>
          <w:sz w:val="24"/>
          <w:szCs w:val="24"/>
        </w:rPr>
        <w:t>kuat</w:t>
      </w:r>
      <w:r>
        <w:rPr>
          <w:rFonts w:ascii="Arial" w:cs="Arial" w:hAnsi="Arial"/>
          <w:spacing w:val="1"/>
          <w:sz w:val="24"/>
          <w:szCs w:val="24"/>
        </w:rPr>
        <w:t xml:space="preserve"> </w:t>
      </w:r>
      <w:r>
        <w:rPr>
          <w:rFonts w:ascii="Arial" w:cs="Arial" w:hAnsi="Arial"/>
          <w:spacing w:val="1"/>
          <w:sz w:val="24"/>
          <w:szCs w:val="24"/>
        </w:rPr>
        <w:t>sehingga</w:t>
      </w:r>
      <w:r>
        <w:rPr>
          <w:rFonts w:ascii="Arial" w:cs="Arial" w:hAnsi="Arial"/>
          <w:spacing w:val="1"/>
          <w:sz w:val="24"/>
          <w:szCs w:val="24"/>
        </w:rPr>
        <w:t xml:space="preserve"> </w:t>
      </w:r>
      <w:r>
        <w:rPr>
          <w:rFonts w:ascii="Arial" w:cs="Arial" w:hAnsi="Arial"/>
          <w:spacing w:val="1"/>
          <w:sz w:val="24"/>
          <w:szCs w:val="24"/>
        </w:rPr>
        <w:t>mempengaruhi</w:t>
      </w:r>
      <w:r>
        <w:rPr>
          <w:rFonts w:ascii="Arial" w:cs="Arial" w:hAnsi="Arial"/>
          <w:spacing w:val="1"/>
          <w:sz w:val="24"/>
          <w:szCs w:val="24"/>
        </w:rPr>
        <w:t xml:space="preserve"> </w:t>
      </w:r>
      <w:r>
        <w:rPr>
          <w:rFonts w:ascii="Arial" w:cs="Arial" w:hAnsi="Arial"/>
          <w:spacing w:val="1"/>
          <w:sz w:val="24"/>
          <w:szCs w:val="24"/>
        </w:rPr>
        <w:t>kesembuhan</w:t>
      </w:r>
      <w:r>
        <w:rPr>
          <w:rFonts w:ascii="Arial" w:cs="Arial" w:hAnsi="Arial"/>
          <w:spacing w:val="1"/>
          <w:sz w:val="24"/>
          <w:szCs w:val="24"/>
        </w:rPr>
        <w:t xml:space="preserve"> </w:t>
      </w:r>
      <w:r>
        <w:rPr>
          <w:rFonts w:ascii="Arial" w:cs="Arial" w:hAnsi="Arial"/>
          <w:spacing w:val="1"/>
          <w:sz w:val="24"/>
          <w:szCs w:val="24"/>
        </w:rPr>
        <w:t>serta</w:t>
      </w:r>
      <w:r>
        <w:rPr>
          <w:rFonts w:ascii="Arial" w:cs="Arial" w:hAnsi="Arial"/>
          <w:spacing w:val="1"/>
          <w:sz w:val="24"/>
          <w:szCs w:val="24"/>
        </w:rPr>
        <w:t xml:space="preserve"> </w:t>
      </w:r>
      <w:r>
        <w:rPr>
          <w:rFonts w:ascii="Arial" w:cs="Arial" w:hAnsi="Arial"/>
          <w:spacing w:val="1"/>
          <w:sz w:val="24"/>
          <w:szCs w:val="24"/>
        </w:rPr>
        <w:t>dipengaruhi oleh</w:t>
      </w:r>
      <w:r>
        <w:rPr>
          <w:rFonts w:ascii="Arial" w:cs="Arial" w:hAnsi="Arial"/>
          <w:spacing w:val="1"/>
          <w:sz w:val="24"/>
          <w:szCs w:val="24"/>
        </w:rPr>
        <w:t xml:space="preserve"> </w:t>
      </w:r>
      <w:r>
        <w:rPr>
          <w:rFonts w:ascii="Arial" w:cs="Arial" w:hAnsi="Arial"/>
          <w:spacing w:val="1"/>
          <w:sz w:val="24"/>
          <w:szCs w:val="24"/>
        </w:rPr>
        <w:t>responden patuh meminum obat</w:t>
      </w:r>
      <w:r>
        <w:rPr>
          <w:rFonts w:ascii="Arial" w:cs="Arial" w:hAnsi="Arial"/>
          <w:spacing w:val="1"/>
          <w:sz w:val="24"/>
          <w:szCs w:val="24"/>
        </w:rPr>
        <w:t xml:space="preserve"> </w:t>
      </w:r>
      <w:r>
        <w:rPr>
          <w:rFonts w:ascii="Arial" w:cs="Arial" w:hAnsi="Arial"/>
          <w:spacing w:val="1"/>
          <w:sz w:val="24"/>
          <w:szCs w:val="24"/>
        </w:rPr>
        <w:t xml:space="preserve">(Ernawati dkk., 2018), </w:t>
      </w:r>
      <w:r>
        <w:rPr>
          <w:rFonts w:ascii="Arial" w:cs="Arial" w:hAnsi="Arial"/>
          <w:spacing w:val="1"/>
          <w:sz w:val="24"/>
          <w:szCs w:val="24"/>
        </w:rPr>
        <w:fldChar w:fldCharType="begin"/>
      </w:r>
      <w:r>
        <w:rPr>
          <w:rFonts w:ascii="Arial" w:cs="Arial" w:hAnsi="Arial"/>
          <w:spacing w:val="1"/>
          <w:sz w:val="24"/>
          <w:szCs w:val="24"/>
        </w:rPr>
        <w:instrText>ADDIN CSL_CITATION {"citationItems":[{"id":"ITEM-1","itemData":{"ISSN":"2548-7698","author":[{"dropping-particle":"","family":"Aga","given":"Erwin","non-dropping-particle":"La","parse-names":false,"suffix":""}],"container-title":"Majalah Kesehatan FKUB","id":"ITEM-1","issue":"1","issued":{"date-parts":[["2019"]]},"page":"44-55","title":"CAKUPAN DAN DETERMINAN PEMBERIAN ASI EKSKLUSIF DI PEMUKIMAN KUMUH DALAM PERKOTAAN DI KECAMATAN TALLO KOTA MAKASSAR","type":"article-journal","volume":"6"},"uris":["http://www.mendeley.com/documents/?uuid=93be9a0c-18c3-4309-b73c-b770161cf5aa"]}],"mendeley":{"formattedCitation":"(La Aga, 2019)","plainTextFormattedCitation":"(La Aga, 2019)"},"properties":{"noteIndex":0},"schema":"https://github.com/citation-style-language/schema/raw/master/csl-citation.json"}</w:instrText>
      </w:r>
      <w:r>
        <w:rPr>
          <w:rFonts w:ascii="Arial" w:cs="Arial" w:hAnsi="Arial"/>
          <w:spacing w:val="1"/>
          <w:sz w:val="24"/>
          <w:szCs w:val="24"/>
        </w:rPr>
        <w:fldChar w:fldCharType="separate"/>
      </w:r>
      <w:r>
        <w:rPr>
          <w:rFonts w:ascii="Arial" w:cs="Arial" w:hAnsi="Arial"/>
          <w:noProof/>
          <w:spacing w:val="1"/>
          <w:sz w:val="24"/>
          <w:szCs w:val="24"/>
        </w:rPr>
        <w:t>(La Aga, 2019)</w:t>
      </w:r>
      <w:r>
        <w:rPr>
          <w:rFonts w:ascii="Arial" w:cs="Arial" w:hAnsi="Arial"/>
          <w:spacing w:val="1"/>
          <w:sz w:val="24"/>
          <w:szCs w:val="24"/>
        </w:rPr>
        <w:fldChar w:fldCharType="end"/>
      </w:r>
      <w:r>
        <w:rPr>
          <w:rFonts w:ascii="Arial" w:cs="Arial" w:hAnsi="Arial"/>
          <w:spacing w:val="1"/>
          <w:sz w:val="24"/>
          <w:szCs w:val="24"/>
        </w:rPr>
        <w:t>.</w:t>
      </w:r>
    </w:p>
    <w:p>
      <w:pPr>
        <w:pStyle w:val="style179"/>
        <w:spacing w:lineRule="auto" w:line="240"/>
        <w:ind w:left="0"/>
        <w:jc w:val="both"/>
        <w:rPr>
          <w:rFonts w:ascii="Arial" w:cs="Arial" w:hAnsi="Arial"/>
          <w:spacing w:val="1"/>
          <w:sz w:val="24"/>
          <w:szCs w:val="24"/>
        </w:rPr>
      </w:pPr>
      <w:r>
        <w:rPr>
          <w:rFonts w:ascii="Arial" w:cs="Arial" w:hAnsi="Arial"/>
          <w:spacing w:val="1"/>
          <w:sz w:val="24"/>
          <w:szCs w:val="24"/>
        </w:rPr>
        <w:t>Selain itu terdapat responden status gizi kurang dan belum sembuh</w:t>
      </w:r>
      <w:r>
        <w:rPr>
          <w:rFonts w:ascii="Arial" w:cs="Arial" w:hAnsi="Arial"/>
          <w:spacing w:val="1"/>
          <w:sz w:val="24"/>
          <w:szCs w:val="24"/>
        </w:rPr>
        <w:t xml:space="preserve"> </w:t>
      </w:r>
      <w:r>
        <w:rPr>
          <w:rFonts w:ascii="Arial" w:cs="Arial" w:hAnsi="Arial"/>
          <w:spacing w:val="1"/>
          <w:sz w:val="24"/>
          <w:szCs w:val="24"/>
        </w:rPr>
        <w:t>sebanyak 39</w:t>
      </w:r>
      <w:r>
        <w:rPr>
          <w:rFonts w:ascii="Arial" w:cs="Arial" w:hAnsi="Arial"/>
          <w:spacing w:val="1"/>
          <w:sz w:val="24"/>
          <w:szCs w:val="24"/>
        </w:rPr>
        <w:t>,3</w:t>
      </w:r>
      <w:r>
        <w:rPr>
          <w:rFonts w:ascii="Arial" w:cs="Arial" w:hAnsi="Arial"/>
          <w:spacing w:val="1"/>
          <w:sz w:val="24"/>
          <w:szCs w:val="24"/>
        </w:rPr>
        <w:t xml:space="preserve">%. </w:t>
      </w:r>
      <w:r>
        <w:rPr>
          <w:rFonts w:ascii="Arial" w:cs="Arial" w:hAnsi="Arial"/>
          <w:spacing w:val="1"/>
          <w:sz w:val="24"/>
          <w:szCs w:val="24"/>
        </w:rPr>
        <w:t>Hal ini terjadi karena pendapatan dibawah UMP Sultra.</w:t>
      </w:r>
      <w:r>
        <w:rPr>
          <w:rFonts w:ascii="Arial" w:cs="Arial" w:hAnsi="Arial"/>
          <w:spacing w:val="1"/>
          <w:sz w:val="24"/>
          <w:szCs w:val="24"/>
        </w:rPr>
        <w:t xml:space="preserve"> </w:t>
      </w:r>
      <w:r>
        <w:rPr>
          <w:rFonts w:ascii="Arial" w:cs="Arial" w:hAnsi="Arial"/>
          <w:spacing w:val="1"/>
          <w:sz w:val="24"/>
          <w:szCs w:val="24"/>
        </w:rPr>
        <w:t>Pendapatan</w:t>
      </w:r>
      <w:r>
        <w:rPr>
          <w:rFonts w:ascii="Arial" w:cs="Arial" w:hAnsi="Arial"/>
          <w:spacing w:val="1"/>
          <w:sz w:val="24"/>
          <w:szCs w:val="24"/>
        </w:rPr>
        <w:t xml:space="preserve"> </w:t>
      </w:r>
      <w:r>
        <w:rPr>
          <w:rFonts w:ascii="Arial" w:cs="Arial" w:hAnsi="Arial"/>
          <w:spacing w:val="1"/>
          <w:sz w:val="24"/>
          <w:szCs w:val="24"/>
        </w:rPr>
        <w:t>berpengaruh</w:t>
      </w:r>
      <w:r>
        <w:rPr>
          <w:rFonts w:ascii="Arial" w:cs="Arial" w:hAnsi="Arial"/>
          <w:spacing w:val="1"/>
          <w:sz w:val="24"/>
          <w:szCs w:val="24"/>
        </w:rPr>
        <w:t xml:space="preserve"> </w:t>
      </w:r>
      <w:r>
        <w:rPr>
          <w:rFonts w:ascii="Arial" w:cs="Arial" w:hAnsi="Arial"/>
          <w:spacing w:val="1"/>
          <w:sz w:val="24"/>
          <w:szCs w:val="24"/>
        </w:rPr>
        <w:t>terhadap</w:t>
      </w:r>
      <w:r>
        <w:rPr>
          <w:rFonts w:ascii="Arial" w:cs="Arial" w:hAnsi="Arial"/>
          <w:spacing w:val="1"/>
          <w:sz w:val="24"/>
          <w:szCs w:val="24"/>
        </w:rPr>
        <w:t xml:space="preserve"> </w:t>
      </w:r>
      <w:r>
        <w:rPr>
          <w:rFonts w:ascii="Arial" w:cs="Arial" w:hAnsi="Arial"/>
          <w:spacing w:val="1"/>
          <w:sz w:val="24"/>
          <w:szCs w:val="24"/>
        </w:rPr>
        <w:t>kemampuan</w:t>
      </w:r>
      <w:r>
        <w:rPr>
          <w:rFonts w:ascii="Arial" w:cs="Arial" w:hAnsi="Arial"/>
          <w:spacing w:val="1"/>
          <w:sz w:val="24"/>
          <w:szCs w:val="24"/>
        </w:rPr>
        <w:t xml:space="preserve"> </w:t>
      </w:r>
      <w:r>
        <w:rPr>
          <w:rFonts w:ascii="Arial" w:cs="Arial" w:hAnsi="Arial"/>
          <w:spacing w:val="1"/>
          <w:sz w:val="24"/>
          <w:szCs w:val="24"/>
        </w:rPr>
        <w:t>membeli</w:t>
      </w:r>
      <w:r>
        <w:rPr>
          <w:rFonts w:ascii="Arial" w:cs="Arial" w:hAnsi="Arial"/>
          <w:spacing w:val="1"/>
          <w:sz w:val="24"/>
          <w:szCs w:val="24"/>
        </w:rPr>
        <w:t xml:space="preserve"> </w:t>
      </w:r>
      <w:r>
        <w:rPr>
          <w:rFonts w:ascii="Arial" w:cs="Arial" w:hAnsi="Arial"/>
          <w:spacing w:val="1"/>
          <w:sz w:val="24"/>
          <w:szCs w:val="24"/>
        </w:rPr>
        <w:t>makanan</w:t>
      </w:r>
      <w:r>
        <w:rPr>
          <w:rFonts w:ascii="Arial" w:cs="Arial" w:hAnsi="Arial"/>
          <w:spacing w:val="1"/>
          <w:sz w:val="24"/>
          <w:szCs w:val="24"/>
        </w:rPr>
        <w:t xml:space="preserve"> </w:t>
      </w:r>
      <w:r>
        <w:rPr>
          <w:rFonts w:ascii="Arial" w:cs="Arial" w:hAnsi="Arial"/>
          <w:spacing w:val="1"/>
          <w:sz w:val="24"/>
          <w:szCs w:val="24"/>
        </w:rPr>
        <w:t>yang bergizi sehingga mempengaruhi status gizi responden.</w:t>
      </w:r>
      <w:r>
        <w:rPr>
          <w:rFonts w:ascii="Arial" w:cs="Arial" w:hAnsi="Arial"/>
          <w:spacing w:val="1"/>
          <w:sz w:val="24"/>
          <w:szCs w:val="24"/>
        </w:rPr>
        <w:t xml:space="preserve"> </w:t>
      </w:r>
      <w:r>
        <w:rPr>
          <w:rFonts w:ascii="Arial" w:cs="Arial" w:hAnsi="Arial"/>
          <w:spacing w:val="1"/>
          <w:sz w:val="24"/>
          <w:szCs w:val="24"/>
        </w:rPr>
        <w:t>Selain itu status gizi kurang kemungkinan</w:t>
      </w:r>
      <w:r>
        <w:rPr>
          <w:rFonts w:ascii="Arial" w:cs="Arial" w:hAnsi="Arial"/>
          <w:spacing w:val="1"/>
          <w:sz w:val="24"/>
          <w:szCs w:val="24"/>
        </w:rPr>
        <w:t xml:space="preserve"> </w:t>
      </w:r>
      <w:r>
        <w:rPr>
          <w:rFonts w:ascii="Arial" w:cs="Arial" w:hAnsi="Arial"/>
          <w:spacing w:val="1"/>
          <w:sz w:val="24"/>
          <w:szCs w:val="24"/>
        </w:rPr>
        <w:t>dipengaruhi</w:t>
      </w:r>
      <w:r>
        <w:rPr>
          <w:rFonts w:ascii="Arial" w:cs="Arial" w:hAnsi="Arial"/>
          <w:spacing w:val="1"/>
          <w:sz w:val="24"/>
          <w:szCs w:val="24"/>
        </w:rPr>
        <w:t xml:space="preserve"> </w:t>
      </w:r>
      <w:r>
        <w:rPr>
          <w:rFonts w:ascii="Arial" w:cs="Arial" w:hAnsi="Arial"/>
          <w:spacing w:val="1"/>
          <w:sz w:val="24"/>
          <w:szCs w:val="24"/>
        </w:rPr>
        <w:t>oleh adanya</w:t>
      </w:r>
      <w:r>
        <w:rPr>
          <w:rFonts w:ascii="Arial" w:cs="Arial" w:hAnsi="Arial"/>
          <w:spacing w:val="1"/>
          <w:sz w:val="24"/>
          <w:szCs w:val="24"/>
        </w:rPr>
        <w:t xml:space="preserve"> </w:t>
      </w:r>
      <w:r>
        <w:rPr>
          <w:rFonts w:ascii="Arial" w:cs="Arial" w:hAnsi="Arial"/>
          <w:spacing w:val="1"/>
          <w:sz w:val="24"/>
          <w:szCs w:val="24"/>
        </w:rPr>
        <w:t>penurunan</w:t>
      </w:r>
      <w:r>
        <w:rPr>
          <w:rFonts w:ascii="Arial" w:cs="Arial" w:hAnsi="Arial"/>
          <w:spacing w:val="1"/>
          <w:sz w:val="24"/>
          <w:szCs w:val="24"/>
        </w:rPr>
        <w:t xml:space="preserve"> </w:t>
      </w:r>
      <w:r>
        <w:rPr>
          <w:rFonts w:ascii="Arial" w:cs="Arial" w:hAnsi="Arial"/>
          <w:spacing w:val="1"/>
          <w:sz w:val="24"/>
          <w:szCs w:val="24"/>
        </w:rPr>
        <w:t>nafsu</w:t>
      </w:r>
      <w:r>
        <w:rPr>
          <w:rFonts w:ascii="Arial" w:cs="Arial" w:hAnsi="Arial"/>
          <w:spacing w:val="1"/>
          <w:sz w:val="24"/>
          <w:szCs w:val="24"/>
        </w:rPr>
        <w:t xml:space="preserve"> </w:t>
      </w:r>
      <w:r>
        <w:rPr>
          <w:rFonts w:ascii="Arial" w:cs="Arial" w:hAnsi="Arial"/>
          <w:spacing w:val="1"/>
          <w:sz w:val="24"/>
          <w:szCs w:val="24"/>
        </w:rPr>
        <w:t>makan</w:t>
      </w:r>
      <w:r>
        <w:rPr>
          <w:rFonts w:ascii="Arial" w:cs="Arial" w:hAnsi="Arial"/>
          <w:spacing w:val="1"/>
          <w:sz w:val="24"/>
          <w:szCs w:val="24"/>
        </w:rPr>
        <w:t xml:space="preserve"> </w:t>
      </w:r>
      <w:r>
        <w:rPr>
          <w:rFonts w:ascii="Arial" w:cs="Arial" w:hAnsi="Arial"/>
          <w:spacing w:val="1"/>
          <w:sz w:val="24"/>
          <w:szCs w:val="24"/>
        </w:rPr>
        <w:t>responden sehingga konsumsi makanannya pun sedikit.</w:t>
      </w:r>
      <w:r>
        <w:rPr>
          <w:rFonts w:ascii="Arial" w:cs="Arial" w:hAnsi="Arial"/>
          <w:spacing w:val="1"/>
          <w:sz w:val="24"/>
          <w:szCs w:val="24"/>
        </w:rPr>
        <w:t xml:space="preserve"> Pada responden</w:t>
      </w:r>
      <w:r>
        <w:rPr>
          <w:rFonts w:ascii="Arial" w:cs="Arial" w:hAnsi="Arial"/>
          <w:spacing w:val="1"/>
          <w:sz w:val="24"/>
          <w:szCs w:val="24"/>
        </w:rPr>
        <w:t xml:space="preserve"> </w:t>
      </w:r>
      <w:r>
        <w:rPr>
          <w:rFonts w:ascii="Arial" w:cs="Arial" w:hAnsi="Arial"/>
          <w:spacing w:val="1"/>
          <w:sz w:val="24"/>
          <w:szCs w:val="24"/>
        </w:rPr>
        <w:t>dengan</w:t>
      </w:r>
      <w:r>
        <w:rPr>
          <w:rFonts w:ascii="Arial" w:cs="Arial" w:hAnsi="Arial"/>
          <w:spacing w:val="1"/>
          <w:sz w:val="24"/>
          <w:szCs w:val="24"/>
        </w:rPr>
        <w:t xml:space="preserve"> </w:t>
      </w:r>
      <w:r>
        <w:rPr>
          <w:rFonts w:ascii="Arial" w:cs="Arial" w:hAnsi="Arial"/>
          <w:spacing w:val="1"/>
          <w:sz w:val="24"/>
          <w:szCs w:val="24"/>
        </w:rPr>
        <w:t>status</w:t>
      </w:r>
      <w:r>
        <w:rPr>
          <w:rFonts w:ascii="Arial" w:cs="Arial" w:hAnsi="Arial"/>
          <w:spacing w:val="1"/>
          <w:sz w:val="24"/>
          <w:szCs w:val="24"/>
        </w:rPr>
        <w:t xml:space="preserve"> </w:t>
      </w:r>
      <w:r>
        <w:rPr>
          <w:rFonts w:ascii="Arial" w:cs="Arial" w:hAnsi="Arial"/>
          <w:spacing w:val="1"/>
          <w:sz w:val="24"/>
          <w:szCs w:val="24"/>
        </w:rPr>
        <w:t>gizi</w:t>
      </w:r>
      <w:r>
        <w:rPr>
          <w:rFonts w:ascii="Arial" w:cs="Arial" w:hAnsi="Arial"/>
          <w:spacing w:val="1"/>
          <w:sz w:val="24"/>
          <w:szCs w:val="24"/>
        </w:rPr>
        <w:t xml:space="preserve"> </w:t>
      </w:r>
      <w:r>
        <w:rPr>
          <w:rFonts w:ascii="Arial" w:cs="Arial" w:hAnsi="Arial"/>
          <w:spacing w:val="1"/>
          <w:sz w:val="24"/>
          <w:szCs w:val="24"/>
        </w:rPr>
        <w:t>kurang</w:t>
      </w:r>
      <w:r>
        <w:rPr>
          <w:rFonts w:ascii="Arial" w:cs="Arial" w:hAnsi="Arial"/>
          <w:spacing w:val="1"/>
          <w:sz w:val="24"/>
          <w:szCs w:val="24"/>
        </w:rPr>
        <w:t xml:space="preserve"> </w:t>
      </w:r>
      <w:r>
        <w:rPr>
          <w:rFonts w:ascii="Arial" w:cs="Arial" w:hAnsi="Arial"/>
          <w:spacing w:val="1"/>
          <w:sz w:val="24"/>
          <w:szCs w:val="24"/>
        </w:rPr>
        <w:t>akan</w:t>
      </w:r>
      <w:r>
        <w:rPr>
          <w:rFonts w:ascii="Arial" w:cs="Arial" w:hAnsi="Arial"/>
          <w:spacing w:val="1"/>
          <w:sz w:val="24"/>
          <w:szCs w:val="24"/>
        </w:rPr>
        <w:t xml:space="preserve"> </w:t>
      </w:r>
      <w:r>
        <w:rPr>
          <w:rFonts w:ascii="Arial" w:cs="Arial" w:hAnsi="Arial"/>
          <w:spacing w:val="1"/>
          <w:sz w:val="24"/>
          <w:szCs w:val="24"/>
        </w:rPr>
        <w:t>mempengaruhi</w:t>
      </w:r>
      <w:r>
        <w:rPr>
          <w:rFonts w:ascii="Arial" w:cs="Arial" w:hAnsi="Arial"/>
          <w:spacing w:val="1"/>
          <w:sz w:val="24"/>
          <w:szCs w:val="24"/>
        </w:rPr>
        <w:t xml:space="preserve"> </w:t>
      </w:r>
      <w:r>
        <w:rPr>
          <w:rFonts w:ascii="Arial" w:cs="Arial" w:hAnsi="Arial"/>
          <w:spacing w:val="1"/>
          <w:sz w:val="24"/>
          <w:szCs w:val="24"/>
        </w:rPr>
        <w:t>kesembuhan</w:t>
      </w:r>
      <w:r>
        <w:rPr>
          <w:rFonts w:ascii="Arial" w:cs="Arial" w:hAnsi="Arial"/>
          <w:spacing w:val="1"/>
          <w:sz w:val="24"/>
          <w:szCs w:val="24"/>
        </w:rPr>
        <w:t xml:space="preserve"> </w:t>
      </w:r>
      <w:r>
        <w:rPr>
          <w:rFonts w:ascii="Arial" w:cs="Arial" w:hAnsi="Arial"/>
          <w:spacing w:val="1"/>
          <w:sz w:val="24"/>
          <w:szCs w:val="24"/>
        </w:rPr>
        <w:t>respon</w:t>
      </w:r>
      <w:r>
        <w:rPr>
          <w:rFonts w:ascii="Arial" w:cs="Arial" w:hAnsi="Arial"/>
          <w:spacing w:val="1"/>
          <w:sz w:val="24"/>
          <w:szCs w:val="24"/>
        </w:rPr>
        <w:t xml:space="preserve"> </w:t>
      </w:r>
      <w:r>
        <w:rPr>
          <w:rFonts w:ascii="Arial" w:cs="Arial" w:hAnsi="Arial"/>
          <w:spacing w:val="1"/>
          <w:sz w:val="24"/>
          <w:szCs w:val="24"/>
        </w:rPr>
        <w:t>dikarenakan sistem imun responden lemah</w:t>
      </w:r>
      <w:r>
        <w:rPr>
          <w:rFonts w:ascii="Arial" w:cs="Arial" w:hAnsi="Arial"/>
          <w:spacing w:val="1"/>
          <w:sz w:val="24"/>
          <w:szCs w:val="24"/>
        </w:rPr>
        <w:t xml:space="preserve"> </w:t>
      </w:r>
      <w:r>
        <w:rPr>
          <w:rFonts w:ascii="Arial" w:cs="Arial" w:hAnsi="Arial"/>
          <w:spacing w:val="1"/>
          <w:sz w:val="24"/>
          <w:szCs w:val="24"/>
        </w:rPr>
        <w:t>(Intiyanti</w:t>
      </w:r>
      <w:r>
        <w:rPr>
          <w:rFonts w:ascii="Arial" w:cs="Arial" w:hAnsi="Arial"/>
          <w:spacing w:val="1"/>
          <w:sz w:val="24"/>
          <w:szCs w:val="24"/>
        </w:rPr>
        <w:t xml:space="preserve"> </w:t>
      </w:r>
      <w:r>
        <w:rPr>
          <w:rFonts w:ascii="Arial" w:cs="Arial" w:hAnsi="Arial"/>
          <w:spacing w:val="1"/>
          <w:sz w:val="24"/>
          <w:szCs w:val="24"/>
        </w:rPr>
        <w:t>dkk.,</w:t>
      </w:r>
      <w:r>
        <w:rPr>
          <w:rFonts w:ascii="Arial" w:cs="Arial" w:hAnsi="Arial"/>
          <w:spacing w:val="1"/>
          <w:sz w:val="24"/>
          <w:szCs w:val="24"/>
        </w:rPr>
        <w:t xml:space="preserve"> 2012).</w:t>
      </w:r>
    </w:p>
    <w:p>
      <w:pPr>
        <w:pStyle w:val="style179"/>
        <w:spacing w:lineRule="auto" w:line="240"/>
        <w:ind w:left="0"/>
        <w:jc w:val="both"/>
        <w:rPr>
          <w:rFonts w:ascii="Arial" w:cs="Arial" w:hAnsi="Arial"/>
          <w:spacing w:val="1"/>
          <w:sz w:val="24"/>
          <w:szCs w:val="24"/>
        </w:rPr>
      </w:pPr>
      <w:r>
        <w:rPr>
          <w:rFonts w:ascii="Arial" w:cs="Arial" w:hAnsi="Arial"/>
          <w:spacing w:val="1"/>
          <w:sz w:val="24"/>
          <w:szCs w:val="24"/>
        </w:rPr>
        <w:t>Berdasarkan</w:t>
      </w:r>
      <w:r>
        <w:rPr>
          <w:rFonts w:ascii="Arial" w:cs="Arial" w:hAnsi="Arial"/>
          <w:spacing w:val="1"/>
          <w:sz w:val="24"/>
          <w:szCs w:val="24"/>
        </w:rPr>
        <w:t xml:space="preserve"> </w:t>
      </w:r>
      <w:r>
        <w:rPr>
          <w:rFonts w:ascii="Arial" w:cs="Arial" w:hAnsi="Arial"/>
          <w:spacing w:val="1"/>
          <w:sz w:val="24"/>
          <w:szCs w:val="24"/>
        </w:rPr>
        <w:t>uji</w:t>
      </w:r>
      <w:r>
        <w:rPr>
          <w:rFonts w:ascii="Arial" w:cs="Arial" w:hAnsi="Arial"/>
          <w:spacing w:val="1"/>
          <w:sz w:val="24"/>
          <w:szCs w:val="24"/>
        </w:rPr>
        <w:t xml:space="preserve"> </w:t>
      </w:r>
      <w:r>
        <w:rPr>
          <w:rFonts w:ascii="Arial" w:cs="Arial" w:hAnsi="Arial"/>
          <w:spacing w:val="1"/>
          <w:sz w:val="24"/>
          <w:szCs w:val="24"/>
        </w:rPr>
        <w:t>statistik</w:t>
      </w:r>
      <w:r>
        <w:rPr>
          <w:rFonts w:ascii="Arial" w:cs="Arial" w:hAnsi="Arial"/>
          <w:spacing w:val="1"/>
          <w:sz w:val="24"/>
          <w:szCs w:val="24"/>
        </w:rPr>
        <w:t xml:space="preserve"> </w:t>
      </w:r>
      <w:r>
        <w:rPr>
          <w:rFonts w:ascii="Arial" w:cs="Arial" w:hAnsi="Arial"/>
          <w:spacing w:val="1"/>
          <w:sz w:val="24"/>
          <w:szCs w:val="24"/>
        </w:rPr>
        <w:t>yang</w:t>
      </w:r>
      <w:r>
        <w:rPr>
          <w:rFonts w:ascii="Arial" w:cs="Arial" w:hAnsi="Arial"/>
          <w:spacing w:val="1"/>
          <w:sz w:val="24"/>
          <w:szCs w:val="24"/>
        </w:rPr>
        <w:t xml:space="preserve"> </w:t>
      </w:r>
      <w:r>
        <w:rPr>
          <w:rFonts w:ascii="Arial" w:cs="Arial" w:hAnsi="Arial"/>
          <w:spacing w:val="1"/>
          <w:sz w:val="24"/>
          <w:szCs w:val="24"/>
        </w:rPr>
        <w:t>dilakukan</w:t>
      </w:r>
      <w:r>
        <w:rPr>
          <w:rFonts w:ascii="Arial" w:cs="Arial" w:hAnsi="Arial"/>
          <w:spacing w:val="1"/>
          <w:sz w:val="24"/>
          <w:szCs w:val="24"/>
        </w:rPr>
        <w:t xml:space="preserve"> </w:t>
      </w:r>
      <w:r>
        <w:rPr>
          <w:rFonts w:ascii="Arial" w:cs="Arial" w:hAnsi="Arial"/>
          <w:spacing w:val="1"/>
          <w:sz w:val="24"/>
          <w:szCs w:val="24"/>
        </w:rPr>
        <w:t>oleh</w:t>
      </w:r>
      <w:r>
        <w:rPr>
          <w:rFonts w:ascii="Arial" w:cs="Arial" w:hAnsi="Arial"/>
          <w:spacing w:val="1"/>
          <w:sz w:val="24"/>
          <w:szCs w:val="24"/>
        </w:rPr>
        <w:t xml:space="preserve"> </w:t>
      </w:r>
      <w:r>
        <w:rPr>
          <w:rFonts w:ascii="Arial" w:cs="Arial" w:hAnsi="Arial"/>
          <w:spacing w:val="1"/>
          <w:sz w:val="24"/>
          <w:szCs w:val="24"/>
        </w:rPr>
        <w:t>peneliti</w:t>
      </w:r>
      <w:r>
        <w:rPr>
          <w:rFonts w:ascii="Arial" w:cs="Arial" w:hAnsi="Arial"/>
          <w:spacing w:val="1"/>
          <w:sz w:val="24"/>
          <w:szCs w:val="24"/>
        </w:rPr>
        <w:t xml:space="preserve"> </w:t>
      </w:r>
      <w:r>
        <w:rPr>
          <w:rFonts w:ascii="Arial" w:cs="Arial" w:hAnsi="Arial"/>
          <w:spacing w:val="1"/>
          <w:sz w:val="24"/>
          <w:szCs w:val="24"/>
        </w:rPr>
        <w:t>dengan</w:t>
      </w:r>
      <w:r>
        <w:rPr>
          <w:rFonts w:ascii="Arial" w:cs="Arial" w:hAnsi="Arial"/>
          <w:spacing w:val="1"/>
          <w:sz w:val="24"/>
          <w:szCs w:val="24"/>
        </w:rPr>
        <w:t xml:space="preserve"> </w:t>
      </w:r>
      <w:r>
        <w:rPr>
          <w:rFonts w:ascii="Arial" w:cs="Arial" w:hAnsi="Arial"/>
          <w:spacing w:val="1"/>
          <w:sz w:val="24"/>
          <w:szCs w:val="24"/>
        </w:rPr>
        <w:t xml:space="preserve">menggunakan uji Chi-Square diperoleh p value 0,000. </w:t>
      </w:r>
      <w:r>
        <w:rPr>
          <w:rFonts w:ascii="Arial" w:cs="Arial" w:hAnsi="Arial"/>
          <w:spacing w:val="1"/>
          <w:sz w:val="24"/>
          <w:szCs w:val="24"/>
        </w:rPr>
        <w:t>Dapat disimpulkan</w:t>
      </w:r>
      <w:r>
        <w:rPr>
          <w:rFonts w:ascii="Arial" w:cs="Arial" w:hAnsi="Arial"/>
          <w:spacing w:val="1"/>
          <w:sz w:val="24"/>
          <w:szCs w:val="24"/>
        </w:rPr>
        <w:t xml:space="preserve"> </w:t>
      </w:r>
      <w:r>
        <w:rPr>
          <w:rFonts w:ascii="Arial" w:cs="Arial" w:hAnsi="Arial"/>
          <w:spacing w:val="1"/>
          <w:sz w:val="24"/>
          <w:szCs w:val="24"/>
        </w:rPr>
        <w:t>bahwa hipotesis alternatif diterima.</w:t>
      </w:r>
      <w:r>
        <w:rPr>
          <w:rFonts w:ascii="Arial" w:cs="Arial" w:hAnsi="Arial"/>
          <w:spacing w:val="1"/>
          <w:sz w:val="24"/>
          <w:szCs w:val="24"/>
        </w:rPr>
        <w:t xml:space="preserve"> </w:t>
      </w:r>
      <w:r>
        <w:rPr>
          <w:rFonts w:ascii="Arial" w:cs="Arial" w:hAnsi="Arial"/>
          <w:spacing w:val="1"/>
          <w:sz w:val="24"/>
          <w:szCs w:val="24"/>
        </w:rPr>
        <w:t>Hal tersebut berarti status gizi memiliki hubungan</w:t>
      </w:r>
      <w:r>
        <w:rPr>
          <w:rFonts w:ascii="Arial" w:cs="Arial" w:hAnsi="Arial"/>
          <w:spacing w:val="1"/>
          <w:sz w:val="24"/>
          <w:szCs w:val="24"/>
        </w:rPr>
        <w:t xml:space="preserve"> </w:t>
      </w:r>
      <w:r>
        <w:rPr>
          <w:rFonts w:ascii="Arial" w:cs="Arial" w:hAnsi="Arial"/>
          <w:spacing w:val="1"/>
          <w:sz w:val="24"/>
          <w:szCs w:val="24"/>
        </w:rPr>
        <w:t>dengan</w:t>
      </w:r>
      <w:r>
        <w:rPr>
          <w:rFonts w:ascii="Arial" w:cs="Arial" w:hAnsi="Arial"/>
          <w:spacing w:val="1"/>
          <w:sz w:val="24"/>
          <w:szCs w:val="24"/>
        </w:rPr>
        <w:t xml:space="preserve"> </w:t>
      </w:r>
      <w:r>
        <w:rPr>
          <w:rFonts w:ascii="Arial" w:cs="Arial" w:hAnsi="Arial"/>
          <w:spacing w:val="1"/>
          <w:sz w:val="24"/>
          <w:szCs w:val="24"/>
        </w:rPr>
        <w:t>kesembuhan</w:t>
      </w:r>
      <w:r>
        <w:rPr>
          <w:rFonts w:ascii="Arial" w:cs="Arial" w:hAnsi="Arial"/>
          <w:spacing w:val="1"/>
          <w:sz w:val="24"/>
          <w:szCs w:val="24"/>
        </w:rPr>
        <w:t xml:space="preserve"> </w:t>
      </w:r>
      <w:r>
        <w:rPr>
          <w:rFonts w:ascii="Arial" w:cs="Arial" w:hAnsi="Arial"/>
          <w:spacing w:val="1"/>
          <w:sz w:val="24"/>
          <w:szCs w:val="24"/>
        </w:rPr>
        <w:t>pasien</w:t>
      </w:r>
      <w:r>
        <w:rPr>
          <w:rFonts w:ascii="Arial" w:cs="Arial" w:hAnsi="Arial"/>
          <w:spacing w:val="1"/>
          <w:sz w:val="24"/>
          <w:szCs w:val="24"/>
        </w:rPr>
        <w:t xml:space="preserve"> </w:t>
      </w:r>
      <w:r>
        <w:rPr>
          <w:rFonts w:ascii="Arial" w:cs="Arial" w:hAnsi="Arial"/>
          <w:spacing w:val="1"/>
          <w:sz w:val="24"/>
          <w:szCs w:val="24"/>
        </w:rPr>
        <w:t>TB</w:t>
      </w:r>
      <w:r>
        <w:rPr>
          <w:rFonts w:ascii="Arial" w:cs="Arial" w:hAnsi="Arial"/>
          <w:spacing w:val="1"/>
          <w:sz w:val="24"/>
          <w:szCs w:val="24"/>
        </w:rPr>
        <w:t xml:space="preserve"> </w:t>
      </w:r>
      <w:r>
        <w:rPr>
          <w:rFonts w:ascii="Arial" w:cs="Arial" w:hAnsi="Arial"/>
          <w:spacing w:val="1"/>
          <w:sz w:val="24"/>
          <w:szCs w:val="24"/>
        </w:rPr>
        <w:t>paru</w:t>
      </w:r>
      <w:r>
        <w:rPr>
          <w:rFonts w:ascii="Arial" w:cs="Arial" w:hAnsi="Arial"/>
          <w:spacing w:val="1"/>
          <w:sz w:val="24"/>
          <w:szCs w:val="24"/>
        </w:rPr>
        <w:t xml:space="preserve"> </w:t>
      </w:r>
      <w:r>
        <w:rPr>
          <w:rFonts w:ascii="Arial" w:cs="Arial" w:hAnsi="Arial"/>
          <w:spacing w:val="1"/>
          <w:sz w:val="24"/>
          <w:szCs w:val="24"/>
        </w:rPr>
        <w:t>di</w:t>
      </w:r>
      <w:r>
        <w:rPr>
          <w:rFonts w:ascii="Arial" w:cs="Arial" w:hAnsi="Arial"/>
          <w:spacing w:val="1"/>
          <w:sz w:val="24"/>
          <w:szCs w:val="24"/>
        </w:rPr>
        <w:t xml:space="preserve"> </w:t>
      </w:r>
      <w:r>
        <w:rPr>
          <w:rFonts w:ascii="Arial" w:cs="Arial" w:hAnsi="Arial"/>
          <w:spacing w:val="1"/>
          <w:sz w:val="24"/>
          <w:szCs w:val="24"/>
        </w:rPr>
        <w:t>Kecamatan</w:t>
      </w:r>
      <w:r>
        <w:rPr>
          <w:rFonts w:ascii="Arial" w:cs="Arial" w:hAnsi="Arial"/>
          <w:spacing w:val="1"/>
          <w:sz w:val="24"/>
          <w:szCs w:val="24"/>
        </w:rPr>
        <w:t xml:space="preserve"> </w:t>
      </w:r>
      <w:r>
        <w:rPr>
          <w:rFonts w:ascii="Arial" w:cs="Arial" w:hAnsi="Arial"/>
          <w:spacing w:val="1"/>
          <w:sz w:val="24"/>
          <w:szCs w:val="24"/>
        </w:rPr>
        <w:t>Katobu</w:t>
      </w:r>
      <w:r>
        <w:rPr>
          <w:rFonts w:ascii="Arial" w:cs="Arial" w:hAnsi="Arial"/>
          <w:spacing w:val="1"/>
          <w:sz w:val="24"/>
          <w:szCs w:val="24"/>
        </w:rPr>
        <w:t xml:space="preserve"> </w:t>
      </w:r>
      <w:r>
        <w:rPr>
          <w:rFonts w:ascii="Arial" w:cs="Arial" w:hAnsi="Arial"/>
          <w:spacing w:val="1"/>
          <w:sz w:val="24"/>
          <w:szCs w:val="24"/>
        </w:rPr>
        <w:t>Kabupaten Muna.</w:t>
      </w:r>
    </w:p>
    <w:p>
      <w:pPr>
        <w:pStyle w:val="style179"/>
        <w:spacing w:lineRule="auto" w:line="240"/>
        <w:ind w:left="0"/>
        <w:jc w:val="both"/>
        <w:rPr>
          <w:rFonts w:ascii="Arial" w:cs="Arial" w:hAnsi="Arial"/>
          <w:spacing w:val="1"/>
          <w:sz w:val="24"/>
          <w:szCs w:val="24"/>
        </w:rPr>
      </w:pPr>
      <w:r>
        <w:rPr>
          <w:rFonts w:ascii="Arial" w:cs="Arial" w:hAnsi="Arial"/>
          <w:spacing w:val="1"/>
          <w:sz w:val="24"/>
          <w:szCs w:val="24"/>
        </w:rPr>
        <w:t>Hasil uji korelasi diperoleh nilai r = 0,539, yang berarti status gizi</w:t>
      </w:r>
      <w:r>
        <w:rPr>
          <w:rFonts w:ascii="Arial" w:cs="Arial" w:hAnsi="Arial"/>
          <w:spacing w:val="1"/>
          <w:sz w:val="24"/>
          <w:szCs w:val="24"/>
        </w:rPr>
        <w:t xml:space="preserve"> </w:t>
      </w:r>
      <w:r>
        <w:rPr>
          <w:rFonts w:ascii="Arial" w:cs="Arial" w:hAnsi="Arial"/>
          <w:spacing w:val="1"/>
          <w:sz w:val="24"/>
          <w:szCs w:val="24"/>
        </w:rPr>
        <w:t>berhubungan dengan kesembuhan pasien TB Paru dengan tingkat korelasi</w:t>
      </w:r>
      <w:r>
        <w:rPr>
          <w:rFonts w:ascii="Arial" w:cs="Arial" w:hAnsi="Arial"/>
          <w:spacing w:val="1"/>
          <w:sz w:val="24"/>
          <w:szCs w:val="24"/>
        </w:rPr>
        <w:t xml:space="preserve"> </w:t>
      </w:r>
      <w:r>
        <w:rPr>
          <w:rFonts w:ascii="Arial" w:cs="Arial" w:hAnsi="Arial"/>
          <w:spacing w:val="1"/>
          <w:sz w:val="24"/>
          <w:szCs w:val="24"/>
        </w:rPr>
        <w:t xml:space="preserve">sedang. </w:t>
      </w:r>
      <w:r>
        <w:rPr>
          <w:rFonts w:ascii="Arial" w:cs="Arial" w:hAnsi="Arial"/>
          <w:spacing w:val="1"/>
          <w:sz w:val="24"/>
          <w:szCs w:val="24"/>
        </w:rPr>
        <w:t>Hal ini menunjukkan bawha status gizi memiliki hubungan dengan kesembuhan pasien TB paru di</w:t>
      </w:r>
      <w:r>
        <w:rPr>
          <w:rFonts w:ascii="Arial" w:cs="Arial" w:hAnsi="Arial"/>
          <w:spacing w:val="1"/>
          <w:sz w:val="24"/>
          <w:szCs w:val="24"/>
        </w:rPr>
        <w:t xml:space="preserve"> </w:t>
      </w:r>
      <w:r>
        <w:rPr>
          <w:rFonts w:ascii="Arial" w:cs="Arial" w:hAnsi="Arial"/>
          <w:spacing w:val="1"/>
          <w:sz w:val="24"/>
          <w:szCs w:val="24"/>
        </w:rPr>
        <w:t>Kecamatan Katobu Kabupaten Muna.</w:t>
      </w:r>
    </w:p>
    <w:p>
      <w:pPr>
        <w:pStyle w:val="style179"/>
        <w:spacing w:lineRule="auto" w:line="240"/>
        <w:ind w:left="0"/>
        <w:jc w:val="both"/>
        <w:rPr>
          <w:rFonts w:ascii="Arial" w:cs="Arial" w:hAnsi="Arial"/>
          <w:spacing w:val="1"/>
          <w:sz w:val="24"/>
          <w:szCs w:val="24"/>
        </w:rPr>
      </w:pPr>
      <w:r>
        <w:rPr>
          <w:rFonts w:ascii="Arial" w:cs="Arial" w:hAnsi="Arial"/>
          <w:spacing w:val="1"/>
          <w:sz w:val="24"/>
          <w:szCs w:val="24"/>
        </w:rPr>
        <w:t>Hasil penelitian ini sejalan dengan penelitian yang dilakukan oleh</w:t>
      </w:r>
      <w:r>
        <w:rPr>
          <w:rFonts w:ascii="Arial" w:cs="Arial" w:hAnsi="Arial"/>
          <w:spacing w:val="1"/>
          <w:sz w:val="24"/>
          <w:szCs w:val="24"/>
        </w:rPr>
        <w:t xml:space="preserve"> </w:t>
      </w:r>
      <w:r>
        <w:rPr>
          <w:rFonts w:ascii="Arial" w:cs="Arial" w:hAnsi="Arial"/>
          <w:spacing w:val="1"/>
          <w:sz w:val="24"/>
          <w:szCs w:val="24"/>
        </w:rPr>
        <w:t>(Intiyanti dkk., 2012), diketahui dari 47 responden status gizi kurus dan</w:t>
      </w:r>
      <w:r>
        <w:rPr>
          <w:rFonts w:ascii="Arial" w:cs="Arial" w:hAnsi="Arial"/>
          <w:spacing w:val="1"/>
          <w:sz w:val="24"/>
          <w:szCs w:val="24"/>
        </w:rPr>
        <w:t xml:space="preserve"> </w:t>
      </w:r>
      <w:r>
        <w:rPr>
          <w:rFonts w:ascii="Arial" w:cs="Arial" w:hAnsi="Arial"/>
          <w:spacing w:val="1"/>
          <w:sz w:val="24"/>
          <w:szCs w:val="24"/>
        </w:rPr>
        <w:t>BTA positif sebanyak 36</w:t>
      </w:r>
      <w:r>
        <w:rPr>
          <w:rFonts w:ascii="Arial" w:cs="Arial" w:hAnsi="Arial"/>
          <w:spacing w:val="1"/>
          <w:sz w:val="24"/>
          <w:szCs w:val="24"/>
        </w:rPr>
        <w:t>,2</w:t>
      </w:r>
      <w:r>
        <w:rPr>
          <w:rFonts w:ascii="Arial" w:cs="Arial" w:hAnsi="Arial"/>
          <w:spacing w:val="1"/>
          <w:sz w:val="24"/>
          <w:szCs w:val="24"/>
        </w:rPr>
        <w:t>%, status gizi normal dan BTA negatif sebanyak 23,4%, status gizi normal dan BTA positif sebanyak 13,1%, status gizi</w:t>
      </w:r>
      <w:r>
        <w:rPr>
          <w:rFonts w:ascii="Arial" w:cs="Arial" w:hAnsi="Arial"/>
          <w:spacing w:val="1"/>
          <w:sz w:val="24"/>
          <w:szCs w:val="24"/>
        </w:rPr>
        <w:t xml:space="preserve"> </w:t>
      </w:r>
      <w:r>
        <w:rPr>
          <w:rFonts w:ascii="Arial" w:cs="Arial" w:hAnsi="Arial"/>
          <w:spacing w:val="1"/>
          <w:sz w:val="24"/>
          <w:szCs w:val="24"/>
        </w:rPr>
        <w:t>femuk dan BTA positif sebanyak 12,8%, status gizi kurus dan BTA negatif 6,3%, dan status gizi gemuk dan BTA negatif sebanyak 4,2%.</w:t>
      </w:r>
    </w:p>
    <w:p>
      <w:pPr>
        <w:pStyle w:val="style179"/>
        <w:spacing w:lineRule="auto" w:line="240"/>
        <w:ind w:left="0"/>
        <w:jc w:val="both"/>
        <w:rPr>
          <w:rFonts w:ascii="Arial" w:cs="Arial" w:hAnsi="Arial"/>
          <w:spacing w:val="1"/>
          <w:sz w:val="24"/>
          <w:szCs w:val="24"/>
        </w:rPr>
      </w:pPr>
      <w:r>
        <w:rPr>
          <w:rFonts w:ascii="Arial" w:cs="Arial" w:hAnsi="Arial"/>
          <w:spacing w:val="1"/>
          <w:sz w:val="24"/>
          <w:szCs w:val="24"/>
        </w:rPr>
        <w:t>Setelah diuji secara statistik dengan uji Chi-Square diperoleh p value 0,000</w:t>
      </w:r>
      <w:r>
        <w:rPr>
          <w:rFonts w:ascii="Arial" w:cs="Arial" w:hAnsi="Arial"/>
          <w:spacing w:val="1"/>
          <w:sz w:val="24"/>
          <w:szCs w:val="24"/>
        </w:rPr>
        <w:t xml:space="preserve"> </w:t>
      </w:r>
      <w:r>
        <w:rPr>
          <w:rFonts w:ascii="Arial" w:cs="Arial" w:hAnsi="Arial"/>
          <w:spacing w:val="1"/>
          <w:sz w:val="24"/>
          <w:szCs w:val="24"/>
        </w:rPr>
        <w:t>yang berarti ada hubungan</w:t>
      </w:r>
      <w:r>
        <w:rPr>
          <w:rFonts w:ascii="Arial" w:cs="Arial" w:hAnsi="Arial"/>
          <w:spacing w:val="1"/>
          <w:sz w:val="24"/>
          <w:szCs w:val="24"/>
        </w:rPr>
        <w:t xml:space="preserve"> </w:t>
      </w:r>
      <w:r>
        <w:rPr>
          <w:rFonts w:ascii="Arial" w:cs="Arial" w:hAnsi="Arial"/>
          <w:spacing w:val="1"/>
          <w:sz w:val="24"/>
          <w:szCs w:val="24"/>
        </w:rPr>
        <w:t>status gizi</w:t>
      </w:r>
      <w:r>
        <w:rPr>
          <w:rFonts w:ascii="Arial" w:cs="Arial" w:hAnsi="Arial"/>
          <w:spacing w:val="1"/>
          <w:sz w:val="24"/>
          <w:szCs w:val="24"/>
        </w:rPr>
        <w:t xml:space="preserve"> </w:t>
      </w:r>
      <w:r>
        <w:rPr>
          <w:rFonts w:ascii="Arial" w:cs="Arial" w:hAnsi="Arial"/>
          <w:spacing w:val="1"/>
          <w:sz w:val="24"/>
          <w:szCs w:val="24"/>
        </w:rPr>
        <w:t>dengan kesembuhan pada</w:t>
      </w:r>
      <w:r>
        <w:rPr>
          <w:rFonts w:ascii="Arial" w:cs="Arial" w:hAnsi="Arial"/>
          <w:spacing w:val="1"/>
          <w:sz w:val="24"/>
          <w:szCs w:val="24"/>
        </w:rPr>
        <w:t xml:space="preserve"> </w:t>
      </w:r>
      <w:r>
        <w:rPr>
          <w:rFonts w:ascii="Arial" w:cs="Arial" w:hAnsi="Arial"/>
          <w:spacing w:val="1"/>
          <w:sz w:val="24"/>
          <w:szCs w:val="24"/>
        </w:rPr>
        <w:t>penderita TB paru di Poli Paru RSD Sidoarjo.</w:t>
      </w:r>
      <w:r>
        <w:rPr>
          <w:rFonts w:ascii="Arial" w:cs="Arial" w:hAnsi="Arial"/>
          <w:spacing w:val="1"/>
          <w:sz w:val="24"/>
          <w:szCs w:val="24"/>
        </w:rPr>
        <w:t xml:space="preserve"> </w:t>
      </w:r>
      <w:r>
        <w:rPr>
          <w:rFonts w:ascii="Arial" w:cs="Arial" w:hAnsi="Arial"/>
          <w:spacing w:val="1"/>
          <w:sz w:val="24"/>
          <w:szCs w:val="24"/>
        </w:rPr>
        <w:t>Hal ini disebabkan karena</w:t>
      </w:r>
      <w:r>
        <w:rPr>
          <w:rFonts w:ascii="Arial" w:cs="Arial" w:hAnsi="Arial"/>
          <w:spacing w:val="1"/>
          <w:sz w:val="24"/>
          <w:szCs w:val="24"/>
        </w:rPr>
        <w:t xml:space="preserve"> </w:t>
      </w:r>
      <w:r>
        <w:rPr>
          <w:rFonts w:ascii="Arial" w:cs="Arial" w:hAnsi="Arial"/>
          <w:spacing w:val="1"/>
          <w:sz w:val="24"/>
          <w:szCs w:val="24"/>
        </w:rPr>
        <w:t>penurunan berat badan pada penderita TB paru</w:t>
      </w:r>
      <w:r>
        <w:rPr>
          <w:rFonts w:ascii="Arial" w:cs="Arial" w:hAnsi="Arial"/>
          <w:spacing w:val="1"/>
          <w:sz w:val="24"/>
          <w:szCs w:val="24"/>
        </w:rPr>
        <w:t xml:space="preserve"> </w:t>
      </w:r>
      <w:r>
        <w:rPr>
          <w:rFonts w:ascii="Arial" w:cs="Arial" w:hAnsi="Arial"/>
          <w:spacing w:val="1"/>
          <w:sz w:val="24"/>
          <w:szCs w:val="24"/>
        </w:rPr>
        <w:t>yaitu dipengaruhi oleh</w:t>
      </w:r>
      <w:r>
        <w:rPr>
          <w:rFonts w:ascii="Arial" w:cs="Arial" w:hAnsi="Arial"/>
          <w:spacing w:val="1"/>
          <w:sz w:val="24"/>
          <w:szCs w:val="24"/>
        </w:rPr>
        <w:t xml:space="preserve"> </w:t>
      </w:r>
      <w:r>
        <w:rPr>
          <w:rFonts w:ascii="Arial" w:cs="Arial" w:hAnsi="Arial"/>
          <w:spacing w:val="1"/>
          <w:sz w:val="24"/>
          <w:szCs w:val="24"/>
        </w:rPr>
        <w:t>adanya penurunan nafsu makan.</w:t>
      </w:r>
      <w:r>
        <w:rPr>
          <w:rFonts w:ascii="Arial" w:cs="Arial" w:hAnsi="Arial"/>
          <w:spacing w:val="1"/>
          <w:sz w:val="24"/>
          <w:szCs w:val="24"/>
        </w:rPr>
        <w:t xml:space="preserve"> </w:t>
      </w:r>
      <w:r>
        <w:rPr>
          <w:rFonts w:ascii="Arial" w:cs="Arial" w:hAnsi="Arial"/>
          <w:spacing w:val="1"/>
          <w:sz w:val="24"/>
          <w:szCs w:val="24"/>
        </w:rPr>
        <w:t>Dan didukung oleh penelitian Tirtana dan</w:t>
      </w:r>
      <w:r>
        <w:rPr>
          <w:rFonts w:ascii="Arial" w:cs="Arial" w:hAnsi="Arial"/>
          <w:spacing w:val="1"/>
          <w:sz w:val="24"/>
          <w:szCs w:val="24"/>
        </w:rPr>
        <w:t xml:space="preserve"> </w:t>
      </w:r>
      <w:r>
        <w:rPr>
          <w:rFonts w:ascii="Arial" w:cs="Arial" w:hAnsi="Arial"/>
          <w:spacing w:val="1"/>
          <w:sz w:val="24"/>
          <w:szCs w:val="24"/>
        </w:rPr>
        <w:t>Musrichan (2011) yang mengatakan bahwa status gizi merupakan salah satu faktor</w:t>
      </w:r>
      <w:r>
        <w:rPr>
          <w:rFonts w:ascii="Arial" w:cs="Arial" w:hAnsi="Arial"/>
          <w:spacing w:val="1"/>
          <w:sz w:val="24"/>
          <w:szCs w:val="24"/>
        </w:rPr>
        <w:t xml:space="preserve"> </w:t>
      </w:r>
      <w:r>
        <w:rPr>
          <w:rFonts w:ascii="Arial" w:cs="Arial" w:hAnsi="Arial"/>
          <w:spacing w:val="1"/>
          <w:sz w:val="24"/>
          <w:szCs w:val="24"/>
        </w:rPr>
        <w:t>risiko</w:t>
      </w:r>
      <w:r>
        <w:rPr>
          <w:rFonts w:ascii="Arial" w:cs="Arial" w:hAnsi="Arial"/>
          <w:spacing w:val="1"/>
          <w:sz w:val="24"/>
          <w:szCs w:val="24"/>
        </w:rPr>
        <w:t xml:space="preserve"> </w:t>
      </w:r>
      <w:r>
        <w:rPr>
          <w:rFonts w:ascii="Arial" w:cs="Arial" w:hAnsi="Arial"/>
          <w:spacing w:val="1"/>
          <w:sz w:val="24"/>
          <w:szCs w:val="24"/>
        </w:rPr>
        <w:t>kesembuhan</w:t>
      </w:r>
      <w:r>
        <w:rPr>
          <w:rFonts w:ascii="Arial" w:cs="Arial" w:hAnsi="Arial"/>
          <w:spacing w:val="1"/>
          <w:sz w:val="24"/>
          <w:szCs w:val="24"/>
        </w:rPr>
        <w:t xml:space="preserve"> </w:t>
      </w:r>
      <w:r>
        <w:rPr>
          <w:rFonts w:ascii="Arial" w:cs="Arial" w:hAnsi="Arial"/>
          <w:spacing w:val="1"/>
          <w:sz w:val="24"/>
          <w:szCs w:val="24"/>
        </w:rPr>
        <w:t>pasien</w:t>
      </w:r>
      <w:r>
        <w:rPr>
          <w:rFonts w:ascii="Arial" w:cs="Arial" w:hAnsi="Arial"/>
          <w:spacing w:val="1"/>
          <w:sz w:val="24"/>
          <w:szCs w:val="24"/>
        </w:rPr>
        <w:t xml:space="preserve"> </w:t>
      </w:r>
      <w:r>
        <w:rPr>
          <w:rFonts w:ascii="Arial" w:cs="Arial" w:hAnsi="Arial"/>
          <w:spacing w:val="1"/>
          <w:sz w:val="24"/>
          <w:szCs w:val="24"/>
        </w:rPr>
        <w:t>TB</w:t>
      </w:r>
      <w:r>
        <w:rPr>
          <w:rFonts w:ascii="Arial" w:cs="Arial" w:hAnsi="Arial"/>
          <w:spacing w:val="1"/>
          <w:sz w:val="24"/>
          <w:szCs w:val="24"/>
        </w:rPr>
        <w:t xml:space="preserve"> </w:t>
      </w:r>
      <w:r>
        <w:rPr>
          <w:rFonts w:ascii="Arial" w:cs="Arial" w:hAnsi="Arial"/>
          <w:spacing w:val="1"/>
          <w:sz w:val="24"/>
          <w:szCs w:val="24"/>
        </w:rPr>
        <w:t>paru</w:t>
      </w:r>
      <w:r>
        <w:rPr>
          <w:rFonts w:ascii="Arial" w:cs="Arial" w:hAnsi="Arial"/>
          <w:spacing w:val="1"/>
          <w:sz w:val="24"/>
          <w:szCs w:val="24"/>
        </w:rPr>
        <w:t xml:space="preserve"> </w:t>
      </w:r>
      <w:r>
        <w:rPr>
          <w:rFonts w:ascii="Arial" w:cs="Arial" w:hAnsi="Arial"/>
          <w:spacing w:val="1"/>
          <w:sz w:val="24"/>
          <w:szCs w:val="24"/>
        </w:rPr>
        <w:t>dengan</w:t>
      </w:r>
      <w:r>
        <w:rPr>
          <w:rFonts w:ascii="Arial" w:cs="Arial" w:hAnsi="Arial"/>
          <w:spacing w:val="1"/>
          <w:sz w:val="24"/>
          <w:szCs w:val="24"/>
        </w:rPr>
        <w:t xml:space="preserve"> </w:t>
      </w:r>
      <w:r>
        <w:rPr>
          <w:rFonts w:ascii="Arial" w:cs="Arial" w:hAnsi="Arial"/>
          <w:spacing w:val="1"/>
          <w:sz w:val="24"/>
          <w:szCs w:val="24"/>
        </w:rPr>
        <w:t>resitensi</w:t>
      </w:r>
      <w:r>
        <w:rPr>
          <w:rFonts w:ascii="Arial" w:cs="Arial" w:hAnsi="Arial"/>
          <w:spacing w:val="1"/>
          <w:sz w:val="24"/>
          <w:szCs w:val="24"/>
        </w:rPr>
        <w:t xml:space="preserve"> </w:t>
      </w:r>
      <w:r>
        <w:rPr>
          <w:rFonts w:ascii="Arial" w:cs="Arial" w:hAnsi="Arial"/>
          <w:spacing w:val="1"/>
          <w:sz w:val="24"/>
          <w:szCs w:val="24"/>
        </w:rPr>
        <w:t>obat Tuberkulosis di Wilayah Jawa</w:t>
      </w:r>
      <w:r>
        <w:rPr>
          <w:rFonts w:ascii="Arial" w:cs="Arial" w:hAnsi="Arial"/>
          <w:spacing w:val="1"/>
          <w:sz w:val="24"/>
          <w:szCs w:val="24"/>
        </w:rPr>
        <w:t xml:space="preserve"> </w:t>
      </w:r>
      <w:r>
        <w:rPr>
          <w:rFonts w:ascii="Arial" w:cs="Arial" w:hAnsi="Arial"/>
          <w:spacing w:val="1"/>
          <w:sz w:val="24"/>
          <w:szCs w:val="24"/>
        </w:rPr>
        <w:t>Tengah.</w:t>
      </w:r>
    </w:p>
    <w:p>
      <w:pPr>
        <w:pStyle w:val="style179"/>
        <w:spacing w:lineRule="auto" w:line="240"/>
        <w:ind w:left="0"/>
        <w:jc w:val="both"/>
        <w:rPr>
          <w:rFonts w:ascii="Arial" w:cs="Arial" w:hAnsi="Arial"/>
          <w:spacing w:val="1"/>
          <w:sz w:val="24"/>
          <w:szCs w:val="24"/>
        </w:rPr>
      </w:pPr>
      <w:r>
        <w:rPr>
          <w:rFonts w:ascii="Arial" w:cs="Arial" w:hAnsi="Arial"/>
          <w:spacing w:val="1"/>
          <w:sz w:val="24"/>
          <w:szCs w:val="24"/>
        </w:rPr>
        <w:t>Hasil penelitian yang didapatkan oleh peneliti menunjukan terdapat hubungan</w:t>
      </w:r>
      <w:r>
        <w:rPr>
          <w:rFonts w:ascii="Arial" w:cs="Arial" w:hAnsi="Arial"/>
          <w:spacing w:val="1"/>
          <w:sz w:val="24"/>
          <w:szCs w:val="24"/>
        </w:rPr>
        <w:t xml:space="preserve"> </w:t>
      </w:r>
      <w:r>
        <w:rPr>
          <w:rFonts w:ascii="Arial" w:cs="Arial" w:hAnsi="Arial"/>
          <w:spacing w:val="1"/>
          <w:sz w:val="24"/>
          <w:szCs w:val="24"/>
        </w:rPr>
        <w:t>antara</w:t>
      </w:r>
      <w:r>
        <w:rPr>
          <w:rFonts w:ascii="Arial" w:cs="Arial" w:hAnsi="Arial"/>
          <w:spacing w:val="1"/>
          <w:sz w:val="24"/>
          <w:szCs w:val="24"/>
        </w:rPr>
        <w:t xml:space="preserve"> </w:t>
      </w:r>
      <w:r>
        <w:rPr>
          <w:rFonts w:ascii="Arial" w:cs="Arial" w:hAnsi="Arial"/>
          <w:spacing w:val="1"/>
          <w:sz w:val="24"/>
          <w:szCs w:val="24"/>
        </w:rPr>
        <w:t>status</w:t>
      </w:r>
      <w:r>
        <w:rPr>
          <w:rFonts w:ascii="Arial" w:cs="Arial" w:hAnsi="Arial"/>
          <w:spacing w:val="1"/>
          <w:sz w:val="24"/>
          <w:szCs w:val="24"/>
        </w:rPr>
        <w:t xml:space="preserve"> </w:t>
      </w:r>
      <w:r>
        <w:rPr>
          <w:rFonts w:ascii="Arial" w:cs="Arial" w:hAnsi="Arial"/>
          <w:spacing w:val="1"/>
          <w:sz w:val="24"/>
          <w:szCs w:val="24"/>
        </w:rPr>
        <w:t>gizi</w:t>
      </w:r>
      <w:r>
        <w:rPr>
          <w:rFonts w:ascii="Arial" w:cs="Arial" w:hAnsi="Arial"/>
          <w:spacing w:val="1"/>
          <w:sz w:val="24"/>
          <w:szCs w:val="24"/>
        </w:rPr>
        <w:t xml:space="preserve"> </w:t>
      </w:r>
      <w:r>
        <w:rPr>
          <w:rFonts w:ascii="Arial" w:cs="Arial" w:hAnsi="Arial"/>
          <w:spacing w:val="1"/>
          <w:sz w:val="24"/>
          <w:szCs w:val="24"/>
        </w:rPr>
        <w:t>dengan</w:t>
      </w:r>
      <w:r>
        <w:rPr>
          <w:rFonts w:ascii="Arial" w:cs="Arial" w:hAnsi="Arial"/>
          <w:spacing w:val="1"/>
          <w:sz w:val="24"/>
          <w:szCs w:val="24"/>
        </w:rPr>
        <w:t xml:space="preserve"> </w:t>
      </w:r>
      <w:r>
        <w:rPr>
          <w:rFonts w:ascii="Arial" w:cs="Arial" w:hAnsi="Arial"/>
          <w:spacing w:val="1"/>
          <w:sz w:val="24"/>
          <w:szCs w:val="24"/>
        </w:rPr>
        <w:t>kesembuhan</w:t>
      </w:r>
      <w:r>
        <w:rPr>
          <w:rFonts w:ascii="Arial" w:cs="Arial" w:hAnsi="Arial"/>
          <w:spacing w:val="1"/>
          <w:sz w:val="24"/>
          <w:szCs w:val="24"/>
        </w:rPr>
        <w:t xml:space="preserve"> </w:t>
      </w:r>
      <w:r>
        <w:rPr>
          <w:rFonts w:ascii="Arial" w:cs="Arial" w:hAnsi="Arial"/>
          <w:spacing w:val="1"/>
          <w:sz w:val="24"/>
          <w:szCs w:val="24"/>
        </w:rPr>
        <w:t>pasien</w:t>
      </w:r>
      <w:r>
        <w:rPr>
          <w:rFonts w:ascii="Arial" w:cs="Arial" w:hAnsi="Arial"/>
          <w:spacing w:val="1"/>
          <w:sz w:val="24"/>
          <w:szCs w:val="24"/>
        </w:rPr>
        <w:t xml:space="preserve"> </w:t>
      </w:r>
      <w:r>
        <w:rPr>
          <w:rFonts w:ascii="Arial" w:cs="Arial" w:hAnsi="Arial"/>
          <w:spacing w:val="1"/>
          <w:sz w:val="24"/>
          <w:szCs w:val="24"/>
        </w:rPr>
        <w:t>TB</w:t>
      </w:r>
      <w:r>
        <w:rPr>
          <w:rFonts w:ascii="Arial" w:cs="Arial" w:hAnsi="Arial"/>
          <w:spacing w:val="1"/>
          <w:sz w:val="24"/>
          <w:szCs w:val="24"/>
        </w:rPr>
        <w:t xml:space="preserve"> </w:t>
      </w:r>
      <w:r>
        <w:rPr>
          <w:rFonts w:ascii="Arial" w:cs="Arial" w:hAnsi="Arial"/>
          <w:spacing w:val="1"/>
          <w:sz w:val="24"/>
          <w:szCs w:val="24"/>
        </w:rPr>
        <w:t>Paru</w:t>
      </w:r>
      <w:r>
        <w:rPr>
          <w:rFonts w:ascii="Arial" w:cs="Arial" w:hAnsi="Arial"/>
          <w:spacing w:val="1"/>
          <w:sz w:val="24"/>
          <w:szCs w:val="24"/>
        </w:rPr>
        <w:t xml:space="preserve"> </w:t>
      </w:r>
      <w:r>
        <w:rPr>
          <w:rFonts w:ascii="Arial" w:cs="Arial" w:hAnsi="Arial"/>
          <w:spacing w:val="1"/>
          <w:sz w:val="24"/>
          <w:szCs w:val="24"/>
        </w:rPr>
        <w:t>di</w:t>
      </w:r>
      <w:r>
        <w:rPr>
          <w:rFonts w:ascii="Arial" w:cs="Arial" w:hAnsi="Arial"/>
          <w:spacing w:val="1"/>
          <w:sz w:val="24"/>
          <w:szCs w:val="24"/>
        </w:rPr>
        <w:t xml:space="preserve"> </w:t>
      </w:r>
      <w:r>
        <w:rPr>
          <w:rFonts w:ascii="Arial" w:cs="Arial" w:hAnsi="Arial"/>
          <w:spacing w:val="1"/>
          <w:sz w:val="24"/>
          <w:szCs w:val="24"/>
        </w:rPr>
        <w:t>Kecamatan Katobu Kabupaten Muna.</w:t>
      </w:r>
      <w:r>
        <w:rPr>
          <w:rFonts w:ascii="Arial" w:cs="Arial" w:hAnsi="Arial"/>
          <w:spacing w:val="1"/>
          <w:sz w:val="24"/>
          <w:szCs w:val="24"/>
        </w:rPr>
        <w:t xml:space="preserve"> </w:t>
      </w:r>
      <w:r>
        <w:rPr>
          <w:rFonts w:ascii="Arial" w:cs="Arial" w:hAnsi="Arial"/>
          <w:spacing w:val="1"/>
          <w:sz w:val="24"/>
          <w:szCs w:val="24"/>
        </w:rPr>
        <w:t>Hal ini terjadi karena status gizi</w:t>
      </w:r>
      <w:r>
        <w:rPr>
          <w:rFonts w:ascii="Arial" w:cs="Arial" w:hAnsi="Arial"/>
          <w:spacing w:val="1"/>
          <w:sz w:val="24"/>
          <w:szCs w:val="24"/>
        </w:rPr>
        <w:t xml:space="preserve"> </w:t>
      </w:r>
      <w:r>
        <w:rPr>
          <w:rFonts w:ascii="Arial" w:cs="Arial" w:hAnsi="Arial"/>
          <w:spacing w:val="1"/>
          <w:sz w:val="24"/>
          <w:szCs w:val="24"/>
        </w:rPr>
        <w:t>responden</w:t>
      </w:r>
      <w:r>
        <w:rPr>
          <w:rFonts w:ascii="Arial" w:cs="Arial" w:hAnsi="Arial"/>
          <w:spacing w:val="1"/>
          <w:sz w:val="24"/>
          <w:szCs w:val="24"/>
        </w:rPr>
        <w:t xml:space="preserve"> </w:t>
      </w:r>
      <w:r>
        <w:rPr>
          <w:rFonts w:ascii="Arial" w:cs="Arial" w:hAnsi="Arial"/>
          <w:spacing w:val="1"/>
          <w:sz w:val="24"/>
          <w:szCs w:val="24"/>
        </w:rPr>
        <w:t>baik.</w:t>
      </w:r>
      <w:r>
        <w:rPr>
          <w:rFonts w:ascii="Arial" w:cs="Arial" w:hAnsi="Arial"/>
          <w:spacing w:val="1"/>
          <w:sz w:val="24"/>
          <w:szCs w:val="24"/>
        </w:rPr>
        <w:t xml:space="preserve"> </w:t>
      </w:r>
      <w:r>
        <w:rPr>
          <w:rFonts w:ascii="Arial" w:cs="Arial" w:hAnsi="Arial"/>
          <w:spacing w:val="1"/>
          <w:sz w:val="24"/>
          <w:szCs w:val="24"/>
        </w:rPr>
        <w:t>Status</w:t>
      </w:r>
      <w:r>
        <w:rPr>
          <w:rFonts w:ascii="Arial" w:cs="Arial" w:hAnsi="Arial"/>
          <w:spacing w:val="1"/>
          <w:sz w:val="24"/>
          <w:szCs w:val="24"/>
        </w:rPr>
        <w:t xml:space="preserve"> </w:t>
      </w:r>
      <w:r>
        <w:rPr>
          <w:rFonts w:ascii="Arial" w:cs="Arial" w:hAnsi="Arial"/>
          <w:spacing w:val="1"/>
          <w:sz w:val="24"/>
          <w:szCs w:val="24"/>
        </w:rPr>
        <w:t>gizi</w:t>
      </w:r>
      <w:r>
        <w:rPr>
          <w:rFonts w:ascii="Arial" w:cs="Arial" w:hAnsi="Arial"/>
          <w:spacing w:val="1"/>
          <w:sz w:val="24"/>
          <w:szCs w:val="24"/>
        </w:rPr>
        <w:t xml:space="preserve"> </w:t>
      </w:r>
      <w:r>
        <w:rPr>
          <w:rFonts w:ascii="Arial" w:cs="Arial" w:hAnsi="Arial"/>
          <w:spacing w:val="1"/>
          <w:sz w:val="24"/>
          <w:szCs w:val="24"/>
        </w:rPr>
        <w:t>baik</w:t>
      </w:r>
      <w:r>
        <w:rPr>
          <w:rFonts w:ascii="Arial" w:cs="Arial" w:hAnsi="Arial"/>
          <w:spacing w:val="1"/>
          <w:sz w:val="24"/>
          <w:szCs w:val="24"/>
        </w:rPr>
        <w:t xml:space="preserve"> </w:t>
      </w:r>
      <w:r>
        <w:rPr>
          <w:rFonts w:ascii="Arial" w:cs="Arial" w:hAnsi="Arial"/>
          <w:spacing w:val="1"/>
          <w:sz w:val="24"/>
          <w:szCs w:val="24"/>
        </w:rPr>
        <w:t>akan</w:t>
      </w:r>
      <w:r>
        <w:rPr>
          <w:rFonts w:ascii="Arial" w:cs="Arial" w:hAnsi="Arial"/>
          <w:spacing w:val="1"/>
          <w:sz w:val="24"/>
          <w:szCs w:val="24"/>
        </w:rPr>
        <w:t xml:space="preserve"> </w:t>
      </w:r>
      <w:r>
        <w:rPr>
          <w:rFonts w:ascii="Arial" w:cs="Arial" w:hAnsi="Arial"/>
          <w:spacing w:val="1"/>
          <w:sz w:val="24"/>
          <w:szCs w:val="24"/>
        </w:rPr>
        <w:t>meningkatkan</w:t>
      </w:r>
      <w:r>
        <w:rPr>
          <w:rFonts w:ascii="Arial" w:cs="Arial" w:hAnsi="Arial"/>
          <w:spacing w:val="1"/>
          <w:sz w:val="24"/>
          <w:szCs w:val="24"/>
        </w:rPr>
        <w:t xml:space="preserve"> </w:t>
      </w:r>
      <w:r>
        <w:rPr>
          <w:rFonts w:ascii="Arial" w:cs="Arial" w:hAnsi="Arial"/>
          <w:spacing w:val="1"/>
          <w:sz w:val="24"/>
          <w:szCs w:val="24"/>
        </w:rPr>
        <w:t>sistem</w:t>
      </w:r>
      <w:r>
        <w:rPr>
          <w:rFonts w:ascii="Arial" w:cs="Arial" w:hAnsi="Arial"/>
          <w:spacing w:val="1"/>
          <w:sz w:val="24"/>
          <w:szCs w:val="24"/>
        </w:rPr>
        <w:t xml:space="preserve"> </w:t>
      </w:r>
      <w:r>
        <w:rPr>
          <w:rFonts w:ascii="Arial" w:cs="Arial" w:hAnsi="Arial"/>
          <w:spacing w:val="1"/>
          <w:sz w:val="24"/>
          <w:szCs w:val="24"/>
        </w:rPr>
        <w:t>imunitas</w:t>
      </w:r>
      <w:r>
        <w:rPr>
          <w:rFonts w:ascii="Arial" w:cs="Arial" w:hAnsi="Arial"/>
          <w:spacing w:val="1"/>
          <w:sz w:val="24"/>
          <w:szCs w:val="24"/>
        </w:rPr>
        <w:t xml:space="preserve"> </w:t>
      </w:r>
      <w:r>
        <w:rPr>
          <w:rFonts w:ascii="Arial" w:cs="Arial" w:hAnsi="Arial"/>
          <w:spacing w:val="1"/>
          <w:sz w:val="24"/>
          <w:szCs w:val="24"/>
        </w:rPr>
        <w:t>seseorang</w:t>
      </w:r>
      <w:r>
        <w:rPr>
          <w:rFonts w:ascii="Arial" w:cs="Arial" w:hAnsi="Arial"/>
          <w:spacing w:val="1"/>
          <w:sz w:val="24"/>
          <w:szCs w:val="24"/>
        </w:rPr>
        <w:t xml:space="preserve"> </w:t>
      </w:r>
      <w:r>
        <w:rPr>
          <w:rFonts w:ascii="Arial" w:cs="Arial" w:hAnsi="Arial"/>
          <w:spacing w:val="1"/>
          <w:sz w:val="24"/>
          <w:szCs w:val="24"/>
        </w:rPr>
        <w:t>sehingga</w:t>
      </w:r>
      <w:r>
        <w:rPr>
          <w:rFonts w:ascii="Arial" w:cs="Arial" w:hAnsi="Arial"/>
          <w:spacing w:val="1"/>
          <w:sz w:val="24"/>
          <w:szCs w:val="24"/>
        </w:rPr>
        <w:t xml:space="preserve"> </w:t>
      </w:r>
      <w:r>
        <w:rPr>
          <w:rFonts w:ascii="Arial" w:cs="Arial" w:hAnsi="Arial"/>
          <w:spacing w:val="1"/>
          <w:sz w:val="24"/>
          <w:szCs w:val="24"/>
        </w:rPr>
        <w:t>mampu</w:t>
      </w:r>
      <w:r>
        <w:rPr>
          <w:rFonts w:ascii="Arial" w:cs="Arial" w:hAnsi="Arial"/>
          <w:spacing w:val="1"/>
          <w:sz w:val="24"/>
          <w:szCs w:val="24"/>
        </w:rPr>
        <w:t xml:space="preserve"> </w:t>
      </w:r>
      <w:r>
        <w:rPr>
          <w:rFonts w:ascii="Arial" w:cs="Arial" w:hAnsi="Arial"/>
          <w:spacing w:val="1"/>
          <w:sz w:val="24"/>
          <w:szCs w:val="24"/>
        </w:rPr>
        <w:t>mebunuh</w:t>
      </w:r>
      <w:r>
        <w:rPr>
          <w:rFonts w:ascii="Arial" w:cs="Arial" w:hAnsi="Arial"/>
          <w:spacing w:val="1"/>
          <w:sz w:val="24"/>
          <w:szCs w:val="24"/>
        </w:rPr>
        <w:t xml:space="preserve"> </w:t>
      </w:r>
      <w:r>
        <w:rPr>
          <w:rFonts w:ascii="Arial" w:cs="Arial" w:hAnsi="Arial"/>
          <w:spacing w:val="1"/>
          <w:sz w:val="24"/>
          <w:szCs w:val="24"/>
        </w:rPr>
        <w:t>bakteri</w:t>
      </w:r>
      <w:r>
        <w:rPr>
          <w:rFonts w:ascii="Arial" w:cs="Arial" w:hAnsi="Arial"/>
          <w:spacing w:val="1"/>
          <w:sz w:val="24"/>
          <w:szCs w:val="24"/>
        </w:rPr>
        <w:t xml:space="preserve"> </w:t>
      </w:r>
      <w:r>
        <w:rPr>
          <w:rFonts w:ascii="Arial" w:cs="Arial" w:hAnsi="Arial"/>
          <w:spacing w:val="1"/>
          <w:sz w:val="24"/>
          <w:szCs w:val="24"/>
        </w:rPr>
        <w:t>dalam</w:t>
      </w:r>
      <w:r>
        <w:rPr>
          <w:rFonts w:ascii="Arial" w:cs="Arial" w:hAnsi="Arial"/>
          <w:spacing w:val="1"/>
          <w:sz w:val="24"/>
          <w:szCs w:val="24"/>
        </w:rPr>
        <w:t xml:space="preserve"> </w:t>
      </w:r>
      <w:r>
        <w:rPr>
          <w:rFonts w:ascii="Arial" w:cs="Arial" w:hAnsi="Arial"/>
          <w:spacing w:val="1"/>
          <w:sz w:val="24"/>
          <w:szCs w:val="24"/>
        </w:rPr>
        <w:t>tubuh</w:t>
      </w:r>
      <w:r>
        <w:rPr>
          <w:rFonts w:ascii="Arial" w:cs="Arial" w:hAnsi="Arial"/>
          <w:spacing w:val="1"/>
          <w:sz w:val="24"/>
          <w:szCs w:val="24"/>
        </w:rPr>
        <w:t xml:space="preserve"> </w:t>
      </w:r>
      <w:r>
        <w:rPr>
          <w:rFonts w:ascii="Arial" w:cs="Arial" w:hAnsi="Arial"/>
          <w:spacing w:val="1"/>
          <w:sz w:val="24"/>
          <w:szCs w:val="24"/>
        </w:rPr>
        <w:t>yang</w:t>
      </w:r>
      <w:r>
        <w:rPr>
          <w:rFonts w:ascii="Arial" w:cs="Arial" w:hAnsi="Arial"/>
          <w:spacing w:val="1"/>
          <w:sz w:val="24"/>
          <w:szCs w:val="24"/>
        </w:rPr>
        <w:t xml:space="preserve"> </w:t>
      </w:r>
      <w:r>
        <w:rPr>
          <w:rFonts w:ascii="Arial" w:cs="Arial" w:hAnsi="Arial"/>
          <w:spacing w:val="1"/>
          <w:sz w:val="24"/>
          <w:szCs w:val="24"/>
        </w:rPr>
        <w:t>akan</w:t>
      </w:r>
      <w:r>
        <w:rPr>
          <w:rFonts w:ascii="Arial" w:cs="Arial" w:hAnsi="Arial"/>
          <w:spacing w:val="1"/>
          <w:sz w:val="24"/>
          <w:szCs w:val="24"/>
        </w:rPr>
        <w:t xml:space="preserve"> </w:t>
      </w:r>
      <w:r>
        <w:rPr>
          <w:rFonts w:ascii="Arial" w:cs="Arial" w:hAnsi="Arial"/>
          <w:spacing w:val="1"/>
          <w:sz w:val="24"/>
          <w:szCs w:val="24"/>
        </w:rPr>
        <w:t>membantu kesembuhan seseorang.</w:t>
      </w:r>
    </w:p>
    <w:p>
      <w:pPr>
        <w:pStyle w:val="style179"/>
        <w:spacing w:after="0" w:lineRule="auto" w:line="240"/>
        <w:ind w:left="0"/>
        <w:jc w:val="both"/>
        <w:rPr>
          <w:rFonts w:ascii="Arial" w:cs="Arial" w:hAnsi="Arial"/>
          <w:spacing w:val="1"/>
          <w:sz w:val="24"/>
          <w:szCs w:val="24"/>
        </w:rPr>
      </w:pPr>
      <w:r>
        <w:rPr>
          <w:rFonts w:ascii="Arial" w:cs="Arial" w:hAnsi="Arial"/>
          <w:spacing w:val="1"/>
          <w:sz w:val="24"/>
          <w:szCs w:val="24"/>
        </w:rPr>
        <w:t>Penelitian ini terdapat 8</w:t>
      </w:r>
      <w:r>
        <w:rPr>
          <w:rFonts w:ascii="Arial" w:cs="Arial" w:hAnsi="Arial"/>
          <w:spacing w:val="1"/>
          <w:sz w:val="24"/>
          <w:szCs w:val="24"/>
        </w:rPr>
        <w:t>,2</w:t>
      </w:r>
      <w:r>
        <w:rPr>
          <w:rFonts w:ascii="Arial" w:cs="Arial" w:hAnsi="Arial"/>
          <w:spacing w:val="1"/>
          <w:sz w:val="24"/>
          <w:szCs w:val="24"/>
        </w:rPr>
        <w:t>% responden status gizi baik dan belum</w:t>
      </w:r>
      <w:r>
        <w:rPr>
          <w:rFonts w:ascii="Arial" w:cs="Arial" w:hAnsi="Arial"/>
          <w:spacing w:val="1"/>
          <w:sz w:val="24"/>
          <w:szCs w:val="24"/>
        </w:rPr>
        <w:t xml:space="preserve"> </w:t>
      </w:r>
      <w:r>
        <w:rPr>
          <w:rFonts w:ascii="Arial" w:cs="Arial" w:hAnsi="Arial"/>
          <w:spacing w:val="1"/>
          <w:sz w:val="24"/>
          <w:szCs w:val="24"/>
        </w:rPr>
        <w:t>sembuh.</w:t>
      </w:r>
      <w:r>
        <w:rPr>
          <w:rFonts w:ascii="Arial" w:cs="Arial" w:hAnsi="Arial"/>
          <w:spacing w:val="1"/>
          <w:sz w:val="24"/>
          <w:szCs w:val="24"/>
        </w:rPr>
        <w:t xml:space="preserve"> </w:t>
      </w:r>
      <w:r>
        <w:rPr>
          <w:rFonts w:ascii="Arial" w:cs="Arial" w:hAnsi="Arial"/>
          <w:spacing w:val="1"/>
          <w:sz w:val="24"/>
          <w:szCs w:val="24"/>
        </w:rPr>
        <w:t>Hal</w:t>
      </w:r>
      <w:r>
        <w:rPr>
          <w:rFonts w:ascii="Arial" w:cs="Arial" w:hAnsi="Arial"/>
          <w:spacing w:val="1"/>
          <w:sz w:val="24"/>
          <w:szCs w:val="24"/>
        </w:rPr>
        <w:t xml:space="preserve"> </w:t>
      </w:r>
      <w:r>
        <w:rPr>
          <w:rFonts w:ascii="Arial" w:cs="Arial" w:hAnsi="Arial"/>
          <w:spacing w:val="1"/>
          <w:sz w:val="24"/>
          <w:szCs w:val="24"/>
        </w:rPr>
        <w:t>ini</w:t>
      </w:r>
      <w:r>
        <w:rPr>
          <w:rFonts w:ascii="Arial" w:cs="Arial" w:hAnsi="Arial"/>
          <w:spacing w:val="1"/>
          <w:sz w:val="24"/>
          <w:szCs w:val="24"/>
        </w:rPr>
        <w:t xml:space="preserve"> </w:t>
      </w:r>
      <w:r>
        <w:rPr>
          <w:rFonts w:ascii="Arial" w:cs="Arial" w:hAnsi="Arial"/>
          <w:spacing w:val="1"/>
          <w:sz w:val="24"/>
          <w:szCs w:val="24"/>
        </w:rPr>
        <w:t>terjadi</w:t>
      </w:r>
      <w:r>
        <w:rPr>
          <w:rFonts w:ascii="Arial" w:cs="Arial" w:hAnsi="Arial"/>
          <w:spacing w:val="1"/>
          <w:sz w:val="24"/>
          <w:szCs w:val="24"/>
        </w:rPr>
        <w:t xml:space="preserve"> </w:t>
      </w:r>
      <w:r>
        <w:rPr>
          <w:rFonts w:ascii="Arial" w:cs="Arial" w:hAnsi="Arial"/>
          <w:spacing w:val="1"/>
          <w:sz w:val="24"/>
          <w:szCs w:val="24"/>
        </w:rPr>
        <w:t>karena</w:t>
      </w:r>
      <w:r>
        <w:rPr>
          <w:rFonts w:ascii="Arial" w:cs="Arial" w:hAnsi="Arial"/>
          <w:spacing w:val="1"/>
          <w:sz w:val="24"/>
          <w:szCs w:val="24"/>
        </w:rPr>
        <w:t xml:space="preserve"> </w:t>
      </w:r>
      <w:r>
        <w:rPr>
          <w:rFonts w:ascii="Arial" w:cs="Arial" w:hAnsi="Arial"/>
          <w:spacing w:val="1"/>
          <w:sz w:val="24"/>
          <w:szCs w:val="24"/>
        </w:rPr>
        <w:t>pekerjaan</w:t>
      </w:r>
      <w:r>
        <w:rPr>
          <w:rFonts w:ascii="Arial" w:cs="Arial" w:hAnsi="Arial"/>
          <w:spacing w:val="1"/>
          <w:sz w:val="24"/>
          <w:szCs w:val="24"/>
        </w:rPr>
        <w:t xml:space="preserve"> </w:t>
      </w:r>
      <w:r>
        <w:rPr>
          <w:rFonts w:ascii="Arial" w:cs="Arial" w:hAnsi="Arial"/>
          <w:spacing w:val="1"/>
          <w:sz w:val="24"/>
          <w:szCs w:val="24"/>
        </w:rPr>
        <w:t>dan</w:t>
      </w:r>
      <w:r>
        <w:rPr>
          <w:rFonts w:ascii="Arial" w:cs="Arial" w:hAnsi="Arial"/>
          <w:spacing w:val="1"/>
          <w:sz w:val="24"/>
          <w:szCs w:val="24"/>
        </w:rPr>
        <w:t xml:space="preserve"> </w:t>
      </w:r>
      <w:r>
        <w:rPr>
          <w:rFonts w:ascii="Arial" w:cs="Arial" w:hAnsi="Arial"/>
          <w:spacing w:val="1"/>
          <w:sz w:val="24"/>
          <w:szCs w:val="24"/>
        </w:rPr>
        <w:t>usia</w:t>
      </w:r>
      <w:r>
        <w:rPr>
          <w:rFonts w:ascii="Arial" w:cs="Arial" w:hAnsi="Arial"/>
          <w:spacing w:val="1"/>
          <w:sz w:val="24"/>
          <w:szCs w:val="24"/>
        </w:rPr>
        <w:t xml:space="preserve"> </w:t>
      </w:r>
      <w:r>
        <w:rPr>
          <w:rFonts w:ascii="Arial" w:cs="Arial" w:hAnsi="Arial"/>
          <w:spacing w:val="1"/>
          <w:sz w:val="24"/>
          <w:szCs w:val="24"/>
        </w:rPr>
        <w:t>lansia.</w:t>
      </w:r>
      <w:r>
        <w:rPr>
          <w:rFonts w:ascii="Arial" w:cs="Arial" w:hAnsi="Arial"/>
          <w:spacing w:val="1"/>
          <w:sz w:val="24"/>
          <w:szCs w:val="24"/>
        </w:rPr>
        <w:t xml:space="preserve"> </w:t>
      </w:r>
      <w:r>
        <w:rPr>
          <w:rFonts w:ascii="Arial" w:cs="Arial" w:hAnsi="Arial"/>
          <w:spacing w:val="1"/>
          <w:sz w:val="24"/>
          <w:szCs w:val="24"/>
        </w:rPr>
        <w:t>Responden</w:t>
      </w:r>
      <w:r>
        <w:rPr>
          <w:rFonts w:ascii="Arial" w:cs="Arial" w:hAnsi="Arial"/>
          <w:spacing w:val="1"/>
          <w:sz w:val="24"/>
          <w:szCs w:val="24"/>
        </w:rPr>
        <w:t xml:space="preserve"> </w:t>
      </w:r>
      <w:r>
        <w:rPr>
          <w:rFonts w:ascii="Arial" w:cs="Arial" w:hAnsi="Arial"/>
          <w:spacing w:val="1"/>
          <w:sz w:val="24"/>
          <w:szCs w:val="24"/>
        </w:rPr>
        <w:t>memiliki pekerjaan seperti petani dan buruh yang mengakibatkan responden terpapar oleh debu yang mengandung bakteri dan debu silika sehingga</w:t>
      </w:r>
      <w:r>
        <w:rPr>
          <w:rFonts w:ascii="Arial" w:cs="Arial" w:hAnsi="Arial"/>
          <w:spacing w:val="1"/>
          <w:sz w:val="24"/>
          <w:szCs w:val="24"/>
        </w:rPr>
        <w:t xml:space="preserve"> </w:t>
      </w:r>
      <w:r>
        <w:rPr>
          <w:rFonts w:ascii="Arial" w:cs="Arial" w:hAnsi="Arial"/>
          <w:spacing w:val="1"/>
          <w:sz w:val="24"/>
          <w:szCs w:val="24"/>
        </w:rPr>
        <w:t>menghambat proses kesembuhan. Selain itu dipengaruhi oleh usia lansia</w:t>
      </w:r>
      <w:r>
        <w:rPr>
          <w:rFonts w:ascii="Arial" w:cs="Arial" w:hAnsi="Arial"/>
          <w:spacing w:val="1"/>
          <w:sz w:val="24"/>
          <w:szCs w:val="24"/>
        </w:rPr>
        <w:t xml:space="preserve"> </w:t>
      </w:r>
      <w:r>
        <w:rPr>
          <w:rFonts w:ascii="Arial" w:cs="Arial" w:hAnsi="Arial"/>
          <w:spacing w:val="1"/>
          <w:sz w:val="24"/>
          <w:szCs w:val="24"/>
        </w:rPr>
        <w:t>responden sehingga proses metabolisme dalam tubuh menurun yang akan</w:t>
      </w:r>
      <w:r>
        <w:rPr>
          <w:rFonts w:ascii="Arial" w:cs="Arial" w:hAnsi="Arial"/>
          <w:spacing w:val="1"/>
          <w:sz w:val="24"/>
          <w:szCs w:val="24"/>
        </w:rPr>
        <w:t xml:space="preserve"> </w:t>
      </w:r>
      <w:r>
        <w:rPr>
          <w:rFonts w:ascii="Arial" w:cs="Arial" w:hAnsi="Arial"/>
          <w:spacing w:val="1"/>
          <w:sz w:val="24"/>
          <w:szCs w:val="24"/>
        </w:rPr>
        <w:t>mempengaruhi</w:t>
      </w:r>
      <w:r>
        <w:rPr>
          <w:rFonts w:ascii="Arial" w:cs="Arial" w:hAnsi="Arial"/>
          <w:spacing w:val="1"/>
          <w:sz w:val="24"/>
          <w:szCs w:val="24"/>
        </w:rPr>
        <w:t xml:space="preserve"> </w:t>
      </w:r>
      <w:r>
        <w:rPr>
          <w:rFonts w:ascii="Arial" w:cs="Arial" w:hAnsi="Arial"/>
          <w:spacing w:val="1"/>
          <w:sz w:val="24"/>
          <w:szCs w:val="24"/>
        </w:rPr>
        <w:t>proses</w:t>
      </w:r>
      <w:r>
        <w:rPr>
          <w:rFonts w:ascii="Arial" w:cs="Arial" w:hAnsi="Arial"/>
          <w:spacing w:val="1"/>
          <w:sz w:val="24"/>
          <w:szCs w:val="24"/>
        </w:rPr>
        <w:t xml:space="preserve"> </w:t>
      </w:r>
      <w:r>
        <w:rPr>
          <w:rFonts w:ascii="Arial" w:cs="Arial" w:hAnsi="Arial"/>
          <w:spacing w:val="1"/>
          <w:sz w:val="24"/>
          <w:szCs w:val="24"/>
        </w:rPr>
        <w:t>penyerapan</w:t>
      </w:r>
      <w:r>
        <w:rPr>
          <w:rFonts w:ascii="Arial" w:cs="Arial" w:hAnsi="Arial"/>
          <w:spacing w:val="1"/>
          <w:sz w:val="24"/>
          <w:szCs w:val="24"/>
        </w:rPr>
        <w:t xml:space="preserve"> </w:t>
      </w:r>
      <w:r>
        <w:rPr>
          <w:rFonts w:ascii="Arial" w:cs="Arial" w:hAnsi="Arial"/>
          <w:spacing w:val="1"/>
          <w:sz w:val="24"/>
          <w:szCs w:val="24"/>
        </w:rPr>
        <w:t>obat</w:t>
      </w:r>
      <w:r>
        <w:rPr>
          <w:rFonts w:ascii="Arial" w:cs="Arial" w:hAnsi="Arial"/>
          <w:spacing w:val="1"/>
          <w:sz w:val="24"/>
          <w:szCs w:val="24"/>
        </w:rPr>
        <w:t xml:space="preserve"> </w:t>
      </w:r>
      <w:r>
        <w:rPr>
          <w:rFonts w:ascii="Arial" w:cs="Arial" w:hAnsi="Arial"/>
          <w:spacing w:val="1"/>
          <w:sz w:val="24"/>
          <w:szCs w:val="24"/>
        </w:rPr>
        <w:t>sehingga</w:t>
      </w:r>
      <w:r>
        <w:rPr>
          <w:rFonts w:ascii="Arial" w:cs="Arial" w:hAnsi="Arial"/>
          <w:spacing w:val="1"/>
          <w:sz w:val="24"/>
          <w:szCs w:val="24"/>
        </w:rPr>
        <w:t xml:space="preserve"> </w:t>
      </w:r>
      <w:r>
        <w:rPr>
          <w:rFonts w:ascii="Arial" w:cs="Arial" w:hAnsi="Arial"/>
          <w:spacing w:val="1"/>
          <w:sz w:val="24"/>
          <w:szCs w:val="24"/>
        </w:rPr>
        <w:t>mempengaruhi</w:t>
      </w:r>
      <w:r>
        <w:rPr>
          <w:rFonts w:ascii="Arial" w:cs="Arial" w:hAnsi="Arial"/>
          <w:spacing w:val="1"/>
          <w:sz w:val="24"/>
          <w:szCs w:val="24"/>
        </w:rPr>
        <w:t xml:space="preserve"> </w:t>
      </w:r>
      <w:r>
        <w:rPr>
          <w:rFonts w:ascii="Arial" w:cs="Arial" w:hAnsi="Arial"/>
          <w:spacing w:val="1"/>
          <w:sz w:val="24"/>
          <w:szCs w:val="24"/>
        </w:rPr>
        <w:t>proses penyembuhan suatu penyakit (Niviasari</w:t>
      </w:r>
      <w:r>
        <w:rPr>
          <w:rFonts w:ascii="Arial" w:cs="Arial" w:hAnsi="Arial"/>
          <w:spacing w:val="1"/>
          <w:sz w:val="24"/>
          <w:szCs w:val="24"/>
        </w:rPr>
        <w:t xml:space="preserve"> </w:t>
      </w:r>
      <w:r>
        <w:rPr>
          <w:rFonts w:ascii="Arial" w:cs="Arial" w:hAnsi="Arial"/>
          <w:spacing w:val="1"/>
          <w:sz w:val="24"/>
          <w:szCs w:val="24"/>
        </w:rPr>
        <w:t>dkk.,</w:t>
      </w:r>
      <w:r>
        <w:rPr>
          <w:rFonts w:ascii="Arial" w:cs="Arial" w:hAnsi="Arial"/>
          <w:spacing w:val="1"/>
          <w:sz w:val="24"/>
          <w:szCs w:val="24"/>
        </w:rPr>
        <w:t xml:space="preserve"> 2015)</w:t>
      </w:r>
      <w:r>
        <w:rPr>
          <w:rFonts w:ascii="Arial" w:cs="Arial" w:hAnsi="Arial"/>
          <w:spacing w:val="1"/>
          <w:sz w:val="24"/>
          <w:szCs w:val="24"/>
        </w:rPr>
        <w:t>.</w:t>
      </w:r>
      <w:r>
        <w:rPr>
          <w:rFonts w:ascii="Arial" w:cs="Arial" w:hAnsi="Arial"/>
          <w:spacing w:val="1"/>
          <w:sz w:val="24"/>
          <w:szCs w:val="24"/>
        </w:rPr>
        <w:tab/>
      </w:r>
    </w:p>
    <w:p>
      <w:pPr>
        <w:pStyle w:val="style0"/>
        <w:spacing w:lineRule="auto" w:line="240"/>
        <w:rPr>
          <w:rFonts w:ascii="Arial" w:cs="Arial" w:hAnsi="Arial"/>
          <w:sz w:val="24"/>
        </w:rPr>
      </w:pPr>
      <w:r>
        <w:rPr>
          <w:rFonts w:ascii="Arial" w:cs="Arial" w:hAnsi="Arial"/>
          <w:spacing w:val="1"/>
          <w:sz w:val="24"/>
        </w:rPr>
        <w:t>Penelitian ini juga terdapat 9</w:t>
      </w:r>
      <w:r>
        <w:rPr>
          <w:rFonts w:ascii="Arial" w:cs="Arial" w:hAnsi="Arial"/>
          <w:spacing w:val="1"/>
          <w:sz w:val="24"/>
        </w:rPr>
        <w:t>,8</w:t>
      </w:r>
      <w:r>
        <w:rPr>
          <w:rFonts w:ascii="Arial" w:cs="Arial" w:hAnsi="Arial"/>
          <w:spacing w:val="1"/>
          <w:sz w:val="24"/>
        </w:rPr>
        <w:t xml:space="preserve">% responden memiliki status gizi kurang dan sembuh. Hal ini terjadi karena responden berusia dewasa yang memiliki sistem imunitas baik sehingga mempermudah proses kesembuhan. Selain itu kemungkinan dipengaruhi oleh efek samping obat seperti kehilangan nafsu makan, mual, dan muntah, yang mengakibatkan status gizi kurang (Pameswari </w:t>
      </w:r>
      <w:r>
        <w:rPr>
          <w:rFonts w:ascii="Arial" w:cs="Arial" w:hAnsi="Arial"/>
          <w:spacing w:val="1"/>
          <w:sz w:val="24"/>
        </w:rPr>
        <w:t>dkk.,</w:t>
      </w:r>
      <w:r>
        <w:rPr>
          <w:rFonts w:ascii="Arial" w:cs="Arial" w:hAnsi="Arial"/>
          <w:spacing w:val="1"/>
          <w:sz w:val="24"/>
        </w:rPr>
        <w:t xml:space="preserve"> 2016)</w:t>
      </w:r>
    </w:p>
    <w:p>
      <w:pPr>
        <w:pStyle w:val="style0"/>
        <w:adjustRightInd w:val="false"/>
        <w:spacing w:lineRule="auto" w:line="240"/>
        <w:rPr>
          <w:rFonts w:ascii="Arial" w:cs="Arial" w:hAnsi="Arial"/>
          <w:sz w:val="24"/>
        </w:rPr>
      </w:pPr>
    </w:p>
    <w:p>
      <w:pPr>
        <w:pStyle w:val="style1"/>
        <w:keepLines w:val="false"/>
        <w:numPr>
          <w:ilvl w:val="0"/>
          <w:numId w:val="8"/>
        </w:numPr>
        <w:autoSpaceDE w:val="false"/>
        <w:autoSpaceDN w:val="false"/>
        <w:spacing w:after="80" w:lineRule="auto" w:line="240"/>
        <w:ind w:left="426" w:hanging="426"/>
        <w:rPr>
          <w:rFonts w:ascii="Arial" w:cs="Arial" w:hAnsi="Arial"/>
          <w:sz w:val="24"/>
          <w:szCs w:val="24"/>
        </w:rPr>
      </w:pPr>
      <w:r>
        <w:rPr>
          <w:rFonts w:ascii="Arial" w:cs="Arial" w:hAnsi="Arial"/>
          <w:sz w:val="24"/>
          <w:szCs w:val="24"/>
          <w:lang w:val="en-US"/>
        </w:rPr>
        <w:t>KESIMPULAN</w:t>
      </w:r>
    </w:p>
    <w:p>
      <w:pPr>
        <w:pStyle w:val="style0"/>
        <w:spacing w:lineRule="auto" w:line="240"/>
        <w:rPr>
          <w:rFonts w:ascii="Arial" w:cs="Arial" w:hAnsi="Arial"/>
          <w:sz w:val="24"/>
        </w:rPr>
      </w:pPr>
      <w:r>
        <w:rPr>
          <w:rFonts w:ascii="Arial" w:cs="Arial" w:hAnsi="Arial"/>
          <w:sz w:val="24"/>
        </w:rPr>
        <w:t>Kepatuhan minum obat memiliki hubungan dengan kesembuhan pasien TB paru di Kecamatan Katobu Kabupaten Muna.</w:t>
      </w:r>
      <w:r>
        <w:rPr>
          <w:rFonts w:ascii="Arial" w:cs="Arial" w:hAnsi="Arial"/>
          <w:sz w:val="24"/>
        </w:rPr>
        <w:t xml:space="preserve"> </w:t>
      </w:r>
      <w:r>
        <w:rPr>
          <w:rFonts w:ascii="Arial" w:cs="Arial" w:hAnsi="Arial"/>
          <w:sz w:val="24"/>
        </w:rPr>
        <w:t>Status</w:t>
      </w:r>
      <w:r>
        <w:rPr>
          <w:rFonts w:ascii="Arial" w:cs="Arial" w:hAnsi="Arial"/>
          <w:spacing w:val="51"/>
          <w:sz w:val="24"/>
        </w:rPr>
        <w:t xml:space="preserve"> </w:t>
      </w:r>
      <w:r>
        <w:rPr>
          <w:rFonts w:ascii="Arial" w:cs="Arial" w:hAnsi="Arial"/>
          <w:sz w:val="24"/>
        </w:rPr>
        <w:t>gizi</w:t>
      </w:r>
      <w:r>
        <w:rPr>
          <w:rFonts w:ascii="Arial" w:cs="Arial" w:hAnsi="Arial"/>
          <w:spacing w:val="54"/>
          <w:sz w:val="24"/>
        </w:rPr>
        <w:t xml:space="preserve"> </w:t>
      </w:r>
      <w:r>
        <w:rPr>
          <w:rFonts w:ascii="Arial" w:cs="Arial" w:hAnsi="Arial"/>
          <w:sz w:val="24"/>
        </w:rPr>
        <w:t>memiliki</w:t>
      </w:r>
      <w:r>
        <w:rPr>
          <w:rFonts w:ascii="Arial" w:cs="Arial" w:hAnsi="Arial"/>
          <w:spacing w:val="51"/>
          <w:sz w:val="24"/>
        </w:rPr>
        <w:t xml:space="preserve"> </w:t>
      </w:r>
      <w:r>
        <w:rPr>
          <w:rFonts w:ascii="Arial" w:cs="Arial" w:hAnsi="Arial"/>
          <w:sz w:val="24"/>
        </w:rPr>
        <w:t>hubungan</w:t>
      </w:r>
      <w:r>
        <w:rPr>
          <w:rFonts w:ascii="Arial" w:cs="Arial" w:hAnsi="Arial"/>
          <w:spacing w:val="59"/>
          <w:sz w:val="24"/>
        </w:rPr>
        <w:t xml:space="preserve"> </w:t>
      </w:r>
      <w:r>
        <w:rPr>
          <w:rFonts w:ascii="Arial" w:cs="Arial" w:hAnsi="Arial"/>
          <w:sz w:val="24"/>
        </w:rPr>
        <w:t>dengan</w:t>
      </w:r>
      <w:r>
        <w:rPr>
          <w:rFonts w:ascii="Arial" w:cs="Arial" w:hAnsi="Arial"/>
          <w:spacing w:val="50"/>
          <w:sz w:val="24"/>
        </w:rPr>
        <w:t xml:space="preserve"> </w:t>
      </w:r>
      <w:r>
        <w:rPr>
          <w:rFonts w:ascii="Arial" w:cs="Arial" w:hAnsi="Arial"/>
          <w:sz w:val="24"/>
        </w:rPr>
        <w:t>kesembuhan</w:t>
      </w:r>
      <w:r>
        <w:rPr>
          <w:rFonts w:ascii="Arial" w:cs="Arial" w:hAnsi="Arial"/>
          <w:spacing w:val="52"/>
          <w:sz w:val="24"/>
        </w:rPr>
        <w:t xml:space="preserve"> </w:t>
      </w:r>
      <w:r>
        <w:rPr>
          <w:rFonts w:ascii="Arial" w:cs="Arial" w:hAnsi="Arial"/>
          <w:sz w:val="24"/>
        </w:rPr>
        <w:t>pasien</w:t>
      </w:r>
      <w:r>
        <w:rPr>
          <w:rFonts w:ascii="Arial" w:cs="Arial" w:hAnsi="Arial"/>
          <w:spacing w:val="49"/>
          <w:sz w:val="24"/>
        </w:rPr>
        <w:t xml:space="preserve"> </w:t>
      </w:r>
      <w:r>
        <w:rPr>
          <w:rFonts w:ascii="Arial" w:cs="Arial" w:hAnsi="Arial"/>
          <w:sz w:val="24"/>
        </w:rPr>
        <w:t>TB</w:t>
      </w:r>
      <w:r>
        <w:rPr>
          <w:rFonts w:ascii="Arial" w:cs="Arial" w:hAnsi="Arial"/>
          <w:spacing w:val="49"/>
          <w:sz w:val="24"/>
        </w:rPr>
        <w:t xml:space="preserve"> </w:t>
      </w:r>
      <w:r>
        <w:rPr>
          <w:rFonts w:ascii="Arial" w:cs="Arial" w:hAnsi="Arial"/>
          <w:sz w:val="24"/>
        </w:rPr>
        <w:t>paru</w:t>
      </w:r>
      <w:r>
        <w:rPr>
          <w:rFonts w:ascii="Arial" w:cs="Arial" w:hAnsi="Arial"/>
          <w:spacing w:val="53"/>
          <w:sz w:val="24"/>
        </w:rPr>
        <w:t xml:space="preserve"> </w:t>
      </w:r>
      <w:r>
        <w:rPr>
          <w:rFonts w:ascii="Arial" w:cs="Arial" w:hAnsi="Arial"/>
          <w:sz w:val="24"/>
        </w:rPr>
        <w:t>di</w:t>
      </w:r>
      <w:r>
        <w:rPr>
          <w:rFonts w:ascii="Arial" w:cs="Arial" w:hAnsi="Arial"/>
          <w:spacing w:val="-57"/>
          <w:sz w:val="24"/>
        </w:rPr>
        <w:t xml:space="preserve"> </w:t>
      </w:r>
      <w:r>
        <w:rPr>
          <w:rFonts w:ascii="Arial" w:cs="Arial" w:hAnsi="Arial"/>
          <w:sz w:val="24"/>
        </w:rPr>
        <w:t>Kecamatan</w:t>
      </w:r>
      <w:r>
        <w:rPr>
          <w:rFonts w:ascii="Arial" w:cs="Arial" w:hAnsi="Arial"/>
          <w:spacing w:val="-1"/>
          <w:sz w:val="24"/>
        </w:rPr>
        <w:t xml:space="preserve"> </w:t>
      </w:r>
      <w:r>
        <w:rPr>
          <w:rFonts w:ascii="Arial" w:cs="Arial" w:hAnsi="Arial"/>
          <w:sz w:val="24"/>
        </w:rPr>
        <w:t>Katobu</w:t>
      </w:r>
      <w:r>
        <w:rPr>
          <w:rFonts w:ascii="Arial" w:cs="Arial" w:hAnsi="Arial"/>
          <w:spacing w:val="3"/>
          <w:sz w:val="24"/>
        </w:rPr>
        <w:t xml:space="preserve"> </w:t>
      </w:r>
      <w:r>
        <w:rPr>
          <w:rFonts w:ascii="Arial" w:cs="Arial" w:hAnsi="Arial"/>
          <w:sz w:val="24"/>
        </w:rPr>
        <w:t>Kabupaten Muna.</w:t>
      </w:r>
    </w:p>
    <w:p>
      <w:pPr>
        <w:pStyle w:val="style0"/>
        <w:spacing w:lineRule="auto" w:line="240"/>
        <w:rPr>
          <w:rFonts w:ascii="Arial" w:cs="Arial" w:hAnsi="Arial"/>
          <w:sz w:val="24"/>
        </w:rPr>
      </w:pPr>
    </w:p>
    <w:p>
      <w:pPr>
        <w:pStyle w:val="style0"/>
        <w:spacing w:lineRule="auto" w:line="240"/>
        <w:rPr>
          <w:rFonts w:ascii="Arial" w:cs="Arial" w:hAnsi="Arial"/>
          <w:b/>
          <w:sz w:val="24"/>
        </w:rPr>
      </w:pPr>
      <w:r>
        <w:rPr>
          <w:rFonts w:ascii="Arial" w:cs="Arial" w:hAnsi="Arial"/>
          <w:b/>
          <w:sz w:val="24"/>
        </w:rPr>
        <w:t>DAFTAR PUSTAKA</w:t>
      </w:r>
    </w:p>
    <w:p>
      <w:pPr>
        <w:pStyle w:val="style0"/>
        <w:spacing w:lineRule="auto" w:line="240"/>
        <w:ind w:left="426" w:right="-45" w:hanging="426"/>
        <w:rPr>
          <w:sz w:val="21"/>
        </w:rPr>
      </w:pPr>
      <w:r>
        <w:rPr>
          <w:rFonts w:ascii="Arial" w:cs="Arial" w:hAnsi="Arial"/>
          <w:sz w:val="24"/>
        </w:rPr>
        <w:t>Achmadi, U. F. 2005. Manajemen Penyakit Berbasis Wilayah Paradigma Kesehatan Lingkungan. Buku Kompas. Jakarta.</w:t>
      </w:r>
    </w:p>
    <w:p>
      <w:pPr>
        <w:pStyle w:val="style0"/>
        <w:spacing w:lineRule="auto" w:line="240"/>
        <w:ind w:left="426" w:right="-45" w:hanging="426"/>
        <w:rPr>
          <w:rFonts w:ascii="Arial" w:cs="Arial" w:hAnsi="Arial"/>
          <w:sz w:val="24"/>
        </w:rPr>
      </w:pPr>
      <w:r>
        <w:rPr>
          <w:rFonts w:ascii="Arial" w:cs="Arial" w:hAnsi="Arial"/>
          <w:sz w:val="24"/>
        </w:rPr>
        <w:t xml:space="preserve">Amin, Z., Bahar, A. 2014. </w:t>
      </w:r>
      <w:r>
        <w:rPr>
          <w:rFonts w:ascii="Arial" w:cs="Arial" w:hAnsi="Arial"/>
          <w:sz w:val="24"/>
        </w:rPr>
        <w:t>Buku Ajar Ilmu Penyakit Dalam.</w:t>
      </w:r>
      <w:r>
        <w:rPr>
          <w:rFonts w:ascii="Arial" w:cs="Arial" w:hAnsi="Arial"/>
          <w:sz w:val="24"/>
        </w:rPr>
        <w:t xml:space="preserve"> VI. Interna Publishing.</w:t>
      </w:r>
      <w:r>
        <w:rPr>
          <w:rFonts w:ascii="Arial" w:cs="Arial" w:hAnsi="Arial"/>
          <w:sz w:val="24"/>
        </w:rPr>
        <w:t xml:space="preserve"> </w:t>
      </w:r>
      <w:r>
        <w:rPr>
          <w:rFonts w:ascii="Arial" w:cs="Arial" w:hAnsi="Arial"/>
          <w:sz w:val="24"/>
        </w:rPr>
        <w:t>Jakarta.</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sz w:val="24"/>
        </w:rPr>
        <w:fldChar w:fldCharType="begin"/>
      </w:r>
      <w:r>
        <w:rPr>
          <w:rFonts w:ascii="Arial" w:cs="Arial" w:hAnsi="Arial"/>
          <w:sz w:val="24"/>
        </w:rPr>
        <w:instrText xml:space="preserve">ADDIN Mendeley Bibliography CSL_BIBLIOGRAPHY </w:instrText>
      </w:r>
      <w:r>
        <w:rPr>
          <w:rFonts w:ascii="Arial" w:cs="Arial" w:hAnsi="Arial"/>
          <w:sz w:val="24"/>
        </w:rPr>
        <w:fldChar w:fldCharType="separate"/>
      </w:r>
      <w:r>
        <w:rPr>
          <w:rFonts w:ascii="Arial" w:cs="Arial" w:hAnsi="Arial"/>
          <w:noProof/>
          <w:sz w:val="24"/>
        </w:rPr>
        <w:t xml:space="preserve">Alifariki, L. O. (2020). </w:t>
      </w:r>
      <w:r>
        <w:rPr>
          <w:rFonts w:ascii="Arial" w:cs="Arial" w:hAnsi="Arial"/>
          <w:i/>
          <w:iCs/>
          <w:noProof/>
          <w:sz w:val="24"/>
        </w:rPr>
        <w:t>Gizi Anak dan Stunting</w:t>
      </w:r>
      <w:r>
        <w:rPr>
          <w:rFonts w:ascii="Arial" w:cs="Arial" w:hAnsi="Arial"/>
          <w:noProof/>
          <w:sz w:val="24"/>
        </w:rPr>
        <w:t>. Penerbit LeutikaPrio.</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Asriati, A., &amp; Kusnan, A. (2019). Faktor Risiko Efek Samping Obat dan </w:t>
      </w:r>
      <w:r>
        <w:rPr>
          <w:rFonts w:ascii="Arial" w:cs="Arial" w:hAnsi="Arial"/>
          <w:noProof/>
          <w:sz w:val="24"/>
        </w:rPr>
        <w:t xml:space="preserve">Merasa Sehat Terhadap Ketidakpatuhan Pengobatan Penderita Tuberkulosis Paru. </w:t>
      </w:r>
      <w:r>
        <w:rPr>
          <w:rFonts w:ascii="Arial" w:cs="Arial" w:hAnsi="Arial"/>
          <w:i/>
          <w:iCs/>
          <w:noProof/>
          <w:sz w:val="24"/>
        </w:rPr>
        <w:t>JURNAL KESEHATAN PERINTIS (Perintis’s Health Journal)</w:t>
      </w:r>
      <w:r>
        <w:rPr>
          <w:rFonts w:ascii="Arial" w:cs="Arial" w:hAnsi="Arial"/>
          <w:noProof/>
          <w:sz w:val="24"/>
        </w:rPr>
        <w:t xml:space="preserve">, </w:t>
      </w:r>
      <w:r>
        <w:rPr>
          <w:rFonts w:ascii="Arial" w:cs="Arial" w:hAnsi="Arial"/>
          <w:i/>
          <w:iCs/>
          <w:noProof/>
          <w:sz w:val="24"/>
        </w:rPr>
        <w:t>6</w:t>
      </w:r>
      <w:r>
        <w:rPr>
          <w:rFonts w:ascii="Arial" w:cs="Arial" w:hAnsi="Arial"/>
          <w:noProof/>
          <w:sz w:val="24"/>
        </w:rPr>
        <w:t>(2), 134–139.</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La Aga, E. (2019). CAKUPAN DAN DETERMINAN PEMBERIAN ASI EKSKLUSIF DI PEMUKIMAN KUMUH DALAM PERKOTAAN DI KECAMATAN TALLO KOTA MAKASSAR. </w:t>
      </w:r>
      <w:r>
        <w:rPr>
          <w:rFonts w:ascii="Arial" w:cs="Arial" w:hAnsi="Arial"/>
          <w:i/>
          <w:iCs/>
          <w:noProof/>
          <w:sz w:val="24"/>
        </w:rPr>
        <w:t>Majalah Kesehatan FKUB</w:t>
      </w:r>
      <w:r>
        <w:rPr>
          <w:rFonts w:ascii="Arial" w:cs="Arial" w:hAnsi="Arial"/>
          <w:noProof/>
          <w:sz w:val="24"/>
        </w:rPr>
        <w:t xml:space="preserve">, </w:t>
      </w:r>
      <w:r>
        <w:rPr>
          <w:rFonts w:ascii="Arial" w:cs="Arial" w:hAnsi="Arial"/>
          <w:i/>
          <w:iCs/>
          <w:noProof/>
          <w:sz w:val="24"/>
        </w:rPr>
        <w:t>6</w:t>
      </w:r>
      <w:r>
        <w:rPr>
          <w:rFonts w:ascii="Arial" w:cs="Arial" w:hAnsi="Arial"/>
          <w:noProof/>
          <w:sz w:val="24"/>
        </w:rPr>
        <w:t>(1), 44–55.</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Putri, S., Alifariki, L. O., Fitriani, F., &amp; Mubarak, M. (2020). The Role of Medication Observer And Compliance In Medication Of Pulmonary Tuberculosis Patient. </w:t>
      </w:r>
      <w:r>
        <w:rPr>
          <w:rFonts w:ascii="Arial" w:cs="Arial" w:hAnsi="Arial"/>
          <w:i/>
          <w:iCs/>
          <w:noProof/>
          <w:sz w:val="24"/>
        </w:rPr>
        <w:t>Jurnal Kesehatan Prima</w:t>
      </w:r>
      <w:r>
        <w:rPr>
          <w:rFonts w:ascii="Arial" w:cs="Arial" w:hAnsi="Arial"/>
          <w:noProof/>
          <w:sz w:val="24"/>
        </w:rPr>
        <w:t xml:space="preserve">, </w:t>
      </w:r>
      <w:r>
        <w:rPr>
          <w:rFonts w:ascii="Arial" w:cs="Arial" w:hAnsi="Arial"/>
          <w:i/>
          <w:iCs/>
          <w:noProof/>
          <w:sz w:val="24"/>
        </w:rPr>
        <w:t>14</w:t>
      </w:r>
      <w:r>
        <w:rPr>
          <w:rFonts w:ascii="Arial" w:cs="Arial" w:hAnsi="Arial"/>
          <w:noProof/>
          <w:sz w:val="24"/>
        </w:rPr>
        <w:t>(1). https://doi.org/10.32807/jkp.v14i1.248</w:t>
      </w:r>
    </w:p>
    <w:p>
      <w:pPr>
        <w:pStyle w:val="style0"/>
        <w:widowControl w:val="false"/>
        <w:autoSpaceDE w:val="false"/>
        <w:autoSpaceDN w:val="false"/>
        <w:adjustRightInd w:val="false"/>
        <w:spacing w:lineRule="auto" w:line="240"/>
        <w:ind w:left="480" w:hanging="480"/>
        <w:rPr>
          <w:rFonts w:ascii="Arial" w:cs="Arial" w:hAnsi="Arial"/>
          <w:sz w:val="24"/>
        </w:rPr>
      </w:pPr>
      <w:r>
        <w:rPr>
          <w:rFonts w:ascii="Arial" w:cs="Arial" w:hAnsi="Arial"/>
          <w:sz w:val="24"/>
        </w:rPr>
        <w:fldChar w:fldCharType="end"/>
      </w:r>
      <w:r>
        <w:rPr>
          <w:rFonts w:ascii="Arial" w:cs="Arial" w:hAnsi="Arial"/>
          <w:sz w:val="24"/>
        </w:rPr>
        <w:t xml:space="preserve">Peraturan Menteri Kesehatan RI. </w:t>
      </w:r>
      <w:r>
        <w:rPr>
          <w:rFonts w:ascii="Arial" w:cs="Arial" w:hAnsi="Arial"/>
          <w:sz w:val="24"/>
        </w:rPr>
        <w:t>Nomor 67 Tahun 2016.</w:t>
      </w:r>
      <w:r>
        <w:rPr>
          <w:rFonts w:ascii="Arial" w:cs="Arial" w:hAnsi="Arial"/>
          <w:sz w:val="24"/>
        </w:rPr>
        <w:t xml:space="preserve"> Penanggulangan Tuberkulosis. Jakarta.</w:t>
      </w:r>
    </w:p>
    <w:p>
      <w:pPr>
        <w:pStyle w:val="style0"/>
        <w:spacing w:lineRule="auto" w:line="240"/>
        <w:ind w:left="426" w:right="-45" w:hanging="426"/>
        <w:rPr>
          <w:rFonts w:ascii="Arial" w:cs="Arial" w:hAnsi="Arial"/>
          <w:sz w:val="24"/>
        </w:rPr>
      </w:pPr>
      <w:r>
        <w:rPr>
          <w:rFonts w:ascii="Arial" w:cs="Arial" w:hAnsi="Arial"/>
          <w:sz w:val="24"/>
        </w:rPr>
        <w:t>Peta</w:t>
      </w:r>
      <w:r>
        <w:rPr>
          <w:rFonts w:ascii="Arial" w:cs="Arial" w:hAnsi="Arial"/>
          <w:sz w:val="24"/>
        </w:rPr>
        <w:tab/>
      </w:r>
      <w:r>
        <w:rPr>
          <w:rFonts w:ascii="Arial" w:cs="Arial" w:hAnsi="Arial"/>
          <w:sz w:val="24"/>
        </w:rPr>
        <w:t>Tematik</w:t>
      </w:r>
      <w:r>
        <w:rPr>
          <w:rFonts w:ascii="Arial" w:cs="Arial" w:hAnsi="Arial"/>
          <w:sz w:val="24"/>
        </w:rPr>
        <w:tab/>
      </w:r>
      <w:r>
        <w:rPr>
          <w:rFonts w:ascii="Arial" w:cs="Arial" w:hAnsi="Arial"/>
          <w:sz w:val="24"/>
        </w:rPr>
        <w:t>Indonesia.</w:t>
      </w:r>
      <w:r>
        <w:rPr>
          <w:rFonts w:ascii="Arial" w:cs="Arial" w:hAnsi="Arial"/>
          <w:sz w:val="24"/>
        </w:rPr>
        <w:tab/>
      </w:r>
      <w:r>
        <w:rPr>
          <w:rFonts w:ascii="Arial" w:cs="Arial" w:hAnsi="Arial"/>
          <w:sz w:val="24"/>
        </w:rPr>
        <w:t>2015.</w:t>
      </w:r>
      <w:r>
        <w:rPr>
          <w:rFonts w:ascii="Arial" w:cs="Arial" w:hAnsi="Arial"/>
          <w:sz w:val="24"/>
        </w:rPr>
        <w:tab/>
      </w:r>
      <w:r>
        <w:rPr>
          <w:rFonts w:ascii="Arial" w:cs="Arial" w:hAnsi="Arial"/>
          <w:sz w:val="24"/>
        </w:rPr>
        <w:t>Peta</w:t>
      </w:r>
      <w:r>
        <w:rPr>
          <w:rFonts w:ascii="Arial" w:cs="Arial" w:hAnsi="Arial"/>
          <w:sz w:val="24"/>
        </w:rPr>
        <w:tab/>
      </w:r>
      <w:r>
        <w:rPr>
          <w:rFonts w:ascii="Arial" w:cs="Arial" w:hAnsi="Arial"/>
          <w:sz w:val="24"/>
        </w:rPr>
        <w:t>Admininstrasi</w:t>
      </w:r>
      <w:r>
        <w:rPr>
          <w:rFonts w:ascii="Arial" w:cs="Arial" w:hAnsi="Arial"/>
          <w:sz w:val="24"/>
        </w:rPr>
        <w:t xml:space="preserve"> </w:t>
      </w:r>
      <w:r>
        <w:rPr>
          <w:rFonts w:ascii="Arial" w:cs="Arial" w:hAnsi="Arial"/>
          <w:sz w:val="24"/>
        </w:rPr>
        <w:t>Kabupaten</w:t>
      </w:r>
      <w:r>
        <w:rPr>
          <w:rFonts w:ascii="Arial" w:cs="Arial" w:hAnsi="Arial"/>
          <w:sz w:val="24"/>
        </w:rPr>
        <w:tab/>
      </w:r>
      <w:r>
        <w:rPr>
          <w:rFonts w:ascii="Arial" w:cs="Arial" w:hAnsi="Arial"/>
          <w:sz w:val="24"/>
        </w:rPr>
        <w:t xml:space="preserve">Muna. </w:t>
      </w:r>
      <w:r>
        <w:rPr/>
        <w:fldChar w:fldCharType="begin"/>
      </w:r>
      <w:r>
        <w:instrText xml:space="preserve"> HYPERLINK "https://petatematikindo.wordpress.com/2015/06/071/admininstrasi-" </w:instrText>
      </w:r>
      <w:r>
        <w:rPr/>
        <w:fldChar w:fldCharType="separate"/>
      </w:r>
      <w:r>
        <w:rPr>
          <w:rStyle w:val="style85"/>
          <w:rFonts w:ascii="Arial" w:cs="Arial" w:hAnsi="Arial"/>
          <w:sz w:val="24"/>
        </w:rPr>
        <w:t>https://petatematikindo.wordpress.com/2015/06/071/admininstrasi-</w:t>
      </w:r>
      <w:r>
        <w:rPr/>
        <w:fldChar w:fldCharType="end"/>
      </w:r>
      <w:r>
        <w:rPr/>
        <w:fldChar w:fldCharType="begin"/>
      </w:r>
      <w:r>
        <w:instrText xml:space="preserve"> HYPERLINK "https://petatematikindo.wordpress.com/2015/06/071/admininstrasi-kabupaten-Muna/amp/" </w:instrText>
      </w:r>
      <w:r>
        <w:rPr/>
        <w:fldChar w:fldCharType="separate"/>
      </w:r>
      <w:r>
        <w:rPr>
          <w:rFonts w:ascii="Arial" w:cs="Arial" w:hAnsi="Arial"/>
          <w:sz w:val="24"/>
        </w:rPr>
        <w:t>kabupaten-Muna/amp/</w:t>
      </w:r>
      <w:r>
        <w:rPr/>
        <w:fldChar w:fldCharType="end"/>
      </w:r>
      <w:r>
        <w:rPr>
          <w:rFonts w:ascii="Arial" w:cs="Arial" w:hAnsi="Arial"/>
          <w:sz w:val="24"/>
        </w:rPr>
        <w:t xml:space="preserve"> </w:t>
      </w:r>
      <w:r>
        <w:rPr>
          <w:rFonts w:ascii="Arial" w:cs="Arial" w:hAnsi="Arial"/>
          <w:sz w:val="24"/>
        </w:rPr>
        <w:t xml:space="preserve"> Di akses pada 18 Juli 2020.</w:t>
      </w:r>
    </w:p>
    <w:p>
      <w:pPr>
        <w:pStyle w:val="style0"/>
        <w:spacing w:lineRule="auto" w:line="240"/>
        <w:ind w:left="426" w:right="-45" w:hanging="426"/>
        <w:rPr>
          <w:rFonts w:ascii="Arial" w:cs="Arial" w:hAnsi="Arial"/>
          <w:sz w:val="24"/>
        </w:rPr>
      </w:pPr>
      <w:r>
        <w:rPr>
          <w:rFonts w:ascii="Arial" w:cs="Arial" w:hAnsi="Arial"/>
          <w:sz w:val="24"/>
        </w:rPr>
        <w:t xml:space="preserve">Prayogo, A. H. E. 2013. </w:t>
      </w:r>
      <w:r>
        <w:rPr>
          <w:rFonts w:ascii="Arial" w:cs="Arial" w:hAnsi="Arial"/>
          <w:sz w:val="24"/>
        </w:rPr>
        <w:t>Faktor-Faktor yang Mempengaruhi Kepatuhan Minum Obat Anti Tuberkulosis pada Pasien Tuberkulosis Paru di Puskesmas Pamulang Kota Tanggerang Selatan Propinsi Banten Periode Januari 2012</w:t>
      </w:r>
      <w:r>
        <w:rPr>
          <w:rFonts w:ascii="Arial" w:cs="Arial" w:hAnsi="Arial"/>
          <w:sz w:val="24"/>
        </w:rPr>
        <w:t xml:space="preserve"> </w:t>
      </w:r>
      <w:r>
        <w:rPr>
          <w:rFonts w:ascii="Arial" w:cs="Arial" w:hAnsi="Arial"/>
          <w:sz w:val="24"/>
        </w:rPr>
        <w:t>– Januari 2013.</w:t>
      </w:r>
      <w:r>
        <w:rPr>
          <w:rFonts w:ascii="Arial" w:cs="Arial" w:hAnsi="Arial"/>
          <w:sz w:val="24"/>
        </w:rPr>
        <w:t xml:space="preserve"> </w:t>
      </w:r>
      <w:r>
        <w:rPr>
          <w:rFonts w:ascii="Arial" w:cs="Arial" w:hAnsi="Arial"/>
          <w:sz w:val="24"/>
        </w:rPr>
        <w:t>Skripsi.</w:t>
      </w:r>
      <w:r>
        <w:rPr>
          <w:rFonts w:ascii="Arial" w:cs="Arial" w:hAnsi="Arial"/>
          <w:sz w:val="24"/>
        </w:rPr>
        <w:t xml:space="preserve"> Program Studi Pendidikan Dokter Universitas Islam Negeri Syarif Hidayatullah. Jakarta.</w:t>
      </w:r>
    </w:p>
    <w:p>
      <w:pPr>
        <w:pStyle w:val="style0"/>
        <w:spacing w:lineRule="auto" w:line="240"/>
        <w:ind w:left="426" w:right="-45" w:hanging="426"/>
        <w:rPr>
          <w:rFonts w:ascii="Arial" w:cs="Arial" w:hAnsi="Arial"/>
          <w:sz w:val="24"/>
        </w:rPr>
      </w:pPr>
      <w:r>
        <w:rPr>
          <w:rFonts w:ascii="Arial" w:cs="Arial" w:hAnsi="Arial"/>
          <w:sz w:val="24"/>
        </w:rPr>
        <w:t>Pusat data dan informasi kementerian kesehatan RI.</w:t>
      </w:r>
      <w:r>
        <w:rPr>
          <w:rFonts w:ascii="Arial" w:cs="Arial" w:hAnsi="Arial"/>
          <w:sz w:val="24"/>
        </w:rPr>
        <w:t xml:space="preserve"> 2018. Infodatin. </w:t>
      </w:r>
      <w:r>
        <w:rPr>
          <w:rFonts w:ascii="Arial" w:cs="Arial" w:hAnsi="Arial"/>
          <w:sz w:val="24"/>
        </w:rPr>
        <w:t>Jakarta Selatan.</w:t>
      </w:r>
    </w:p>
    <w:p>
      <w:pPr>
        <w:pStyle w:val="style0"/>
        <w:spacing w:lineRule="auto" w:line="240"/>
        <w:ind w:left="426" w:right="-45" w:hanging="426"/>
        <w:rPr>
          <w:rFonts w:ascii="Arial" w:cs="Arial" w:hAnsi="Arial"/>
          <w:sz w:val="24"/>
        </w:rPr>
      </w:pPr>
      <w:r>
        <w:rPr>
          <w:rFonts w:ascii="Arial" w:cs="Arial" w:hAnsi="Arial"/>
          <w:sz w:val="24"/>
        </w:rPr>
        <w:t>Puspita, E. 2016.</w:t>
      </w:r>
      <w:r>
        <w:rPr>
          <w:rFonts w:ascii="Arial" w:cs="Arial" w:hAnsi="Arial"/>
          <w:sz w:val="24"/>
        </w:rPr>
        <w:t xml:space="preserve"> </w:t>
      </w:r>
      <w:r>
        <w:rPr>
          <w:rFonts w:ascii="Arial" w:cs="Arial" w:hAnsi="Arial"/>
          <w:sz w:val="24"/>
        </w:rPr>
        <w:t>Faktor-Faktor yang Berhubungan dengan Kepatuhan Penderita Hipertensi dalam Menjalani Pengobatan (Studi Kasus di Puskesmas Gunungpati Kota Semarang).</w:t>
      </w:r>
      <w:r>
        <w:rPr>
          <w:rFonts w:ascii="Arial" w:cs="Arial" w:hAnsi="Arial"/>
          <w:sz w:val="24"/>
        </w:rPr>
        <w:t xml:space="preserve"> </w:t>
      </w:r>
      <w:r>
        <w:rPr>
          <w:rFonts w:ascii="Arial" w:cs="Arial" w:hAnsi="Arial"/>
          <w:sz w:val="24"/>
        </w:rPr>
        <w:t>Skripsi.</w:t>
      </w:r>
      <w:r>
        <w:rPr>
          <w:rFonts w:ascii="Arial" w:cs="Arial" w:hAnsi="Arial"/>
          <w:sz w:val="24"/>
        </w:rPr>
        <w:t xml:space="preserve"> </w:t>
      </w:r>
      <w:r>
        <w:rPr>
          <w:rFonts w:ascii="Arial" w:cs="Arial" w:hAnsi="Arial"/>
          <w:sz w:val="24"/>
        </w:rPr>
        <w:t xml:space="preserve">Jurusan Ilmu </w:t>
      </w:r>
      <w:r>
        <w:rPr>
          <w:rFonts w:ascii="Arial" w:cs="Arial" w:hAnsi="Arial"/>
          <w:sz w:val="24"/>
        </w:rPr>
        <w:t>Kesehatan Masyarakat Universitas Negeri Semarang.</w:t>
      </w:r>
      <w:r>
        <w:rPr>
          <w:rFonts w:ascii="Arial" w:cs="Arial" w:hAnsi="Arial"/>
          <w:sz w:val="24"/>
        </w:rPr>
        <w:t xml:space="preserve"> Semarang.</w:t>
      </w:r>
    </w:p>
    <w:p>
      <w:pPr>
        <w:pStyle w:val="style0"/>
        <w:spacing w:lineRule="auto" w:line="240"/>
        <w:ind w:left="426" w:right="-45" w:hanging="426"/>
        <w:rPr>
          <w:rFonts w:ascii="Arial" w:cs="Arial" w:hAnsi="Arial"/>
          <w:sz w:val="24"/>
        </w:rPr>
      </w:pPr>
      <w:r>
        <w:rPr>
          <w:rFonts w:ascii="Arial" w:cs="Arial" w:hAnsi="Arial"/>
          <w:sz w:val="24"/>
        </w:rPr>
        <w:t xml:space="preserve">Puspita, E., Christianto, E., Yofi. I. 2016. </w:t>
      </w:r>
      <w:r>
        <w:rPr>
          <w:rFonts w:ascii="Arial" w:cs="Arial" w:hAnsi="Arial"/>
          <w:sz w:val="24"/>
        </w:rPr>
        <w:t>Gambaran Status Gizi Pada Pasien TB Paru.</w:t>
      </w:r>
      <w:r>
        <w:rPr>
          <w:rFonts w:ascii="Arial" w:cs="Arial" w:hAnsi="Arial"/>
          <w:sz w:val="24"/>
        </w:rPr>
        <w:t xml:space="preserve"> JOM FK 3(3): 1-15.</w:t>
      </w:r>
    </w:p>
    <w:p>
      <w:pPr>
        <w:pStyle w:val="style0"/>
        <w:spacing w:lineRule="auto" w:line="240"/>
        <w:ind w:left="426" w:right="-45" w:hanging="426"/>
        <w:rPr>
          <w:rFonts w:ascii="Arial" w:cs="Arial" w:hAnsi="Arial"/>
          <w:sz w:val="24"/>
        </w:rPr>
      </w:pPr>
      <w:r>
        <w:rPr>
          <w:rFonts w:ascii="Arial" w:cs="Arial" w:hAnsi="Arial"/>
          <w:sz w:val="24"/>
        </w:rPr>
        <w:t xml:space="preserve">Puspita, E., Christianto, E., Yovi, I. 2016. Gambaran Status Gizi Pasien Tuberculosis </w:t>
      </w:r>
      <w:r>
        <w:rPr>
          <w:rFonts w:ascii="Arial" w:cs="Arial" w:hAnsi="Arial"/>
          <w:sz w:val="24"/>
        </w:rPr>
        <w:t>Paru(</w:t>
      </w:r>
      <w:r>
        <w:rPr>
          <w:rFonts w:ascii="Arial" w:cs="Arial" w:hAnsi="Arial"/>
          <w:sz w:val="24"/>
        </w:rPr>
        <w:t>TB Paru) yang Menjalani Rawat Jalan di RSUD Arifin Achmad Pekanbaru. JOM FK 3(2): 1-15.</w:t>
      </w:r>
    </w:p>
    <w:p>
      <w:pPr>
        <w:pStyle w:val="style0"/>
        <w:spacing w:lineRule="auto" w:line="240"/>
        <w:ind w:left="426" w:right="-45" w:hanging="426"/>
        <w:rPr>
          <w:rFonts w:ascii="Arial" w:cs="Arial" w:hAnsi="Arial"/>
          <w:sz w:val="24"/>
        </w:rPr>
      </w:pPr>
      <w:r>
        <w:rPr>
          <w:rFonts w:ascii="Arial" w:cs="Arial" w:hAnsi="Arial"/>
          <w:sz w:val="24"/>
        </w:rPr>
        <w:t xml:space="preserve">Putri, J. A. 2015. </w:t>
      </w:r>
      <w:r>
        <w:rPr>
          <w:rFonts w:ascii="Arial" w:cs="Arial" w:hAnsi="Arial"/>
          <w:sz w:val="24"/>
        </w:rPr>
        <w:t>Hubungan Pengetahuan dan Tingkat Pendidikan PMO (Pengawas Minum Obat) Terhadap Kepatuhan Minum Obat Antituberkulosis Pasien TB Paru.</w:t>
      </w:r>
      <w:r>
        <w:rPr>
          <w:rFonts w:ascii="Arial" w:cs="Arial" w:hAnsi="Arial"/>
          <w:sz w:val="24"/>
        </w:rPr>
        <w:t xml:space="preserve"> Jurnal Majority 4(8): 81-84.</w:t>
      </w:r>
    </w:p>
    <w:p>
      <w:pPr>
        <w:pStyle w:val="style0"/>
        <w:spacing w:lineRule="auto" w:line="240"/>
        <w:ind w:left="426" w:right="-45" w:hanging="426"/>
        <w:rPr>
          <w:rFonts w:ascii="Arial" w:cs="Arial" w:hAnsi="Arial"/>
          <w:sz w:val="24"/>
        </w:rPr>
      </w:pPr>
      <w:r>
        <w:rPr>
          <w:rFonts w:ascii="Arial" w:cs="Arial" w:hAnsi="Arial"/>
          <w:sz w:val="24"/>
        </w:rPr>
        <w:t>Putri, W. A., Munir, S. M., Christianto, E. 2016.</w:t>
      </w:r>
      <w:r>
        <w:rPr>
          <w:rFonts w:ascii="Arial" w:cs="Arial" w:hAnsi="Arial"/>
          <w:sz w:val="24"/>
        </w:rPr>
        <w:t xml:space="preserve"> Gambaran Status Gizi Pada Pasien Tuberkulosis Paru (TB paru) Yang Menjalani Rawat Inap Di Rsud Arifin Achmad Pekanbaru. Jurnal Onlone Mahasiswa 3(2): 1-16.</w:t>
      </w:r>
    </w:p>
    <w:p>
      <w:pPr>
        <w:pStyle w:val="style0"/>
        <w:spacing w:lineRule="auto" w:line="240"/>
        <w:ind w:left="426" w:right="-45" w:hanging="426"/>
        <w:rPr>
          <w:rFonts w:ascii="Arial" w:cs="Arial" w:hAnsi="Arial"/>
          <w:sz w:val="24"/>
        </w:rPr>
      </w:pPr>
      <w:r>
        <w:rPr>
          <w:rFonts w:ascii="Arial" w:cs="Arial" w:hAnsi="Arial"/>
          <w:sz w:val="24"/>
        </w:rPr>
        <w:t>Rab, T. 2010. Buku Ilmu Penyakit Paru. I. Trans Info Media. Jakarta.</w:t>
      </w:r>
    </w:p>
    <w:p>
      <w:pPr>
        <w:pStyle w:val="style0"/>
        <w:spacing w:lineRule="auto" w:line="240"/>
        <w:ind w:left="426" w:right="-45" w:hanging="426"/>
        <w:rPr>
          <w:rFonts w:ascii="Arial" w:cs="Arial" w:hAnsi="Arial"/>
          <w:sz w:val="24"/>
        </w:rPr>
      </w:pPr>
      <w:r>
        <w:rPr>
          <w:rFonts w:ascii="Arial" w:cs="Arial" w:hAnsi="Arial"/>
          <w:sz w:val="24"/>
        </w:rPr>
        <w:t xml:space="preserve">Rahaman, M. F. U., Shefa, J., Mandal, D. K., Alam, M. D. R. 2019. Nutritional Status </w:t>
      </w:r>
      <w:r>
        <w:rPr>
          <w:rFonts w:ascii="Arial" w:cs="Arial" w:hAnsi="Arial"/>
          <w:sz w:val="24"/>
        </w:rPr>
        <w:t>Of</w:t>
      </w:r>
      <w:r>
        <w:rPr>
          <w:rFonts w:ascii="Arial" w:cs="Arial" w:hAnsi="Arial"/>
          <w:sz w:val="24"/>
        </w:rPr>
        <w:t xml:space="preserve"> Patients With Tuberculosis Attending At Tertiary Medical Center In Bangladesh. British Journal Management 30(2): 53-57.</w:t>
      </w:r>
    </w:p>
    <w:p>
      <w:pPr>
        <w:pStyle w:val="style0"/>
        <w:spacing w:lineRule="auto" w:line="240"/>
        <w:ind w:left="426" w:right="-45" w:hanging="426"/>
        <w:rPr>
          <w:rFonts w:ascii="Arial" w:cs="Arial" w:hAnsi="Arial"/>
          <w:sz w:val="24"/>
        </w:rPr>
      </w:pPr>
      <w:r>
        <w:rPr>
          <w:rFonts w:ascii="Arial" w:cs="Arial" w:hAnsi="Arial"/>
          <w:sz w:val="24"/>
        </w:rPr>
        <w:t xml:space="preserve">Rahardja, F. M. 2015. Nutrition </w:t>
      </w:r>
      <w:r>
        <w:rPr>
          <w:rFonts w:ascii="Arial" w:cs="Arial" w:hAnsi="Arial"/>
          <w:sz w:val="24"/>
        </w:rPr>
        <w:t>In</w:t>
      </w:r>
      <w:r>
        <w:rPr>
          <w:rFonts w:ascii="Arial" w:cs="Arial" w:hAnsi="Arial"/>
          <w:sz w:val="24"/>
        </w:rPr>
        <w:t xml:space="preserve"> Pulmonary Tuberculosis And Malnutrition.</w:t>
      </w:r>
      <w:r>
        <w:rPr>
          <w:rFonts w:ascii="Arial" w:cs="Arial" w:hAnsi="Arial"/>
          <w:sz w:val="24"/>
        </w:rPr>
        <w:t xml:space="preserve"> </w:t>
      </w:r>
      <w:r>
        <w:rPr>
          <w:rFonts w:ascii="Arial" w:cs="Arial" w:hAnsi="Arial"/>
          <w:sz w:val="24"/>
        </w:rPr>
        <w:t xml:space="preserve">Damianus Jurnal </w:t>
      </w:r>
      <w:r>
        <w:rPr>
          <w:rFonts w:ascii="Arial" w:cs="Arial" w:hAnsi="Arial"/>
          <w:sz w:val="24"/>
        </w:rPr>
        <w:t>Of</w:t>
      </w:r>
      <w:r>
        <w:rPr>
          <w:rFonts w:ascii="Arial" w:cs="Arial" w:hAnsi="Arial"/>
          <w:sz w:val="24"/>
        </w:rPr>
        <w:t xml:space="preserve"> Medicine 14(1): 80-88.</w:t>
      </w:r>
    </w:p>
    <w:p>
      <w:pPr>
        <w:pStyle w:val="style0"/>
        <w:spacing w:lineRule="auto" w:line="240"/>
        <w:ind w:left="426" w:right="-45" w:hanging="426"/>
        <w:rPr>
          <w:rFonts w:ascii="Arial" w:cs="Arial" w:hAnsi="Arial"/>
          <w:sz w:val="24"/>
        </w:rPr>
      </w:pPr>
    </w:p>
    <w:p>
      <w:pPr>
        <w:pStyle w:val="style0"/>
        <w:spacing w:lineRule="auto" w:line="240"/>
        <w:ind w:left="426" w:right="-45" w:hanging="426"/>
        <w:rPr>
          <w:rFonts w:ascii="Arial" w:cs="Arial" w:hAnsi="Arial"/>
          <w:sz w:val="24"/>
        </w:rPr>
      </w:pPr>
      <w:r>
        <w:rPr>
          <w:rFonts w:ascii="Arial" w:cs="Arial" w:hAnsi="Arial"/>
          <w:sz w:val="24"/>
        </w:rPr>
        <w:t>Rahmansyah, A. 2012, Faktor-Faktor yang Berhubungan dengan Penderita TB Paru di Rumah Sakit Paru Palembang Tahun 2010.</w:t>
      </w:r>
      <w:r>
        <w:rPr>
          <w:rFonts w:ascii="Arial" w:cs="Arial" w:hAnsi="Arial"/>
          <w:sz w:val="24"/>
        </w:rPr>
        <w:t xml:space="preserve"> </w:t>
      </w:r>
      <w:r>
        <w:rPr>
          <w:rFonts w:ascii="Arial" w:cs="Arial" w:hAnsi="Arial"/>
          <w:sz w:val="24"/>
        </w:rPr>
        <w:t>Tesis.</w:t>
      </w:r>
      <w:r>
        <w:rPr>
          <w:rFonts w:ascii="Arial" w:cs="Arial" w:hAnsi="Arial"/>
          <w:sz w:val="24"/>
        </w:rPr>
        <w:t xml:space="preserve"> </w:t>
      </w:r>
      <w:r>
        <w:rPr>
          <w:rFonts w:ascii="Arial" w:cs="Arial" w:hAnsi="Arial"/>
          <w:sz w:val="24"/>
        </w:rPr>
        <w:t>Universitas Indonesia.</w:t>
      </w:r>
      <w:r>
        <w:rPr>
          <w:rFonts w:ascii="Arial" w:cs="Arial" w:hAnsi="Arial"/>
          <w:sz w:val="24"/>
        </w:rPr>
        <w:t xml:space="preserve"> </w:t>
      </w:r>
      <w:r>
        <w:rPr>
          <w:rFonts w:ascii="Arial" w:cs="Arial" w:hAnsi="Arial"/>
          <w:sz w:val="24"/>
        </w:rPr>
        <w:t>Depok.</w:t>
      </w:r>
    </w:p>
    <w:p>
      <w:pPr>
        <w:pStyle w:val="style0"/>
        <w:spacing w:lineRule="auto" w:line="240"/>
        <w:ind w:left="426" w:right="-45" w:hanging="426"/>
        <w:rPr>
          <w:rFonts w:ascii="Arial" w:cs="Arial" w:hAnsi="Arial"/>
          <w:sz w:val="24"/>
        </w:rPr>
      </w:pPr>
      <w:r>
        <w:rPr>
          <w:rFonts w:ascii="Arial" w:cs="Arial" w:hAnsi="Arial"/>
          <w:sz w:val="24"/>
        </w:rPr>
        <w:t xml:space="preserve">Rohkmah, D. 2013. </w:t>
      </w:r>
      <w:r>
        <w:rPr>
          <w:rFonts w:ascii="Arial" w:cs="Arial" w:hAnsi="Arial"/>
          <w:sz w:val="24"/>
        </w:rPr>
        <w:t>Gender dan Penyakit Tuberkulosis Implikasinya Terhadap Akses Layanan Kesehatan Masyarakat Miskin yang Rendah.</w:t>
      </w:r>
      <w:r>
        <w:rPr>
          <w:rFonts w:ascii="Arial" w:cs="Arial" w:hAnsi="Arial"/>
          <w:sz w:val="24"/>
        </w:rPr>
        <w:t xml:space="preserve"> Jurnal Kesehatan Masyarakat Nasional 7(10): 447-452</w:t>
      </w:r>
    </w:p>
    <w:p>
      <w:pPr>
        <w:pStyle w:val="style0"/>
        <w:spacing w:lineRule="auto" w:line="240"/>
        <w:ind w:left="426" w:right="-45" w:hanging="426"/>
        <w:rPr>
          <w:rFonts w:ascii="Arial" w:cs="Arial" w:hAnsi="Arial"/>
          <w:sz w:val="24"/>
        </w:rPr>
      </w:pPr>
      <w:r>
        <w:rPr>
          <w:rFonts w:ascii="Arial" w:cs="Arial" w:hAnsi="Arial"/>
          <w:sz w:val="24"/>
        </w:rPr>
        <w:t>Safri, F. M., Sukartini, T., Elida, U. 2013.</w:t>
      </w:r>
      <w:r>
        <w:rPr>
          <w:rFonts w:ascii="Arial" w:cs="Arial" w:hAnsi="Arial"/>
          <w:sz w:val="24"/>
        </w:rPr>
        <w:t xml:space="preserve"> </w:t>
      </w:r>
      <w:r>
        <w:rPr>
          <w:rFonts w:ascii="Arial" w:cs="Arial" w:hAnsi="Arial"/>
          <w:sz w:val="24"/>
        </w:rPr>
        <w:t xml:space="preserve">Analisis Faktor yang Berhubungan dengan Kepatuhan Minum Obat </w:t>
      </w:r>
      <w:r>
        <w:rPr>
          <w:rFonts w:ascii="Arial" w:cs="Arial" w:hAnsi="Arial"/>
          <w:sz w:val="24"/>
        </w:rPr>
        <w:t>Pasien TB Paru Berdasarkan Health Belief Model di Wilayah Kerja Puskesmas Umbulsari, Kabupaten Jember.</w:t>
      </w:r>
      <w:r>
        <w:rPr>
          <w:rFonts w:ascii="Arial" w:cs="Arial" w:hAnsi="Arial"/>
          <w:sz w:val="24"/>
        </w:rPr>
        <w:t xml:space="preserve"> Jurnal Ilmu Kesehatan 3(3): 12-20</w:t>
      </w:r>
    </w:p>
    <w:p>
      <w:pPr>
        <w:pStyle w:val="style0"/>
        <w:spacing w:lineRule="auto" w:line="240"/>
        <w:ind w:left="426" w:right="-45" w:hanging="426"/>
        <w:rPr>
          <w:rFonts w:ascii="Arial" w:cs="Arial" w:hAnsi="Arial"/>
          <w:sz w:val="24"/>
        </w:rPr>
      </w:pPr>
      <w:r>
        <w:rPr>
          <w:rFonts w:ascii="Arial" w:cs="Arial" w:hAnsi="Arial"/>
          <w:sz w:val="24"/>
        </w:rPr>
        <w:t xml:space="preserve">Salsabela, F. E., Suryadinata, H., Arya, I. F. D. 2016. </w:t>
      </w:r>
      <w:r>
        <w:rPr>
          <w:rFonts w:ascii="Arial" w:cs="Arial" w:hAnsi="Arial"/>
          <w:sz w:val="24"/>
        </w:rPr>
        <w:t>Gambaran Status Nutrisi Pada Pasien Tuberkulosis Di Rumah Sakit Umum Pusat Hasan Sadikin Bandung.</w:t>
      </w:r>
      <w:r>
        <w:rPr>
          <w:rFonts w:ascii="Arial" w:cs="Arial" w:hAnsi="Arial"/>
          <w:sz w:val="24"/>
        </w:rPr>
        <w:t xml:space="preserve"> Jurnal Sistem Kesehatan 2(2): 84-89.</w:t>
      </w:r>
    </w:p>
    <w:p>
      <w:pPr>
        <w:pStyle w:val="style0"/>
        <w:spacing w:lineRule="auto" w:line="240"/>
        <w:ind w:left="426" w:right="-45" w:hanging="426"/>
        <w:rPr>
          <w:rFonts w:ascii="Arial" w:cs="Arial" w:hAnsi="Arial"/>
          <w:sz w:val="24"/>
        </w:rPr>
      </w:pPr>
      <w:r>
        <w:rPr>
          <w:rFonts w:ascii="Arial" w:cs="Arial" w:hAnsi="Arial"/>
          <w:sz w:val="24"/>
        </w:rPr>
        <w:t xml:space="preserve">Santoso, H., 2010. </w:t>
      </w:r>
      <w:r>
        <w:rPr>
          <w:rFonts w:ascii="Arial" w:cs="Arial" w:hAnsi="Arial"/>
          <w:sz w:val="24"/>
        </w:rPr>
        <w:t>Buku Saku Ilmu penyakit Paru.</w:t>
      </w:r>
      <w:r>
        <w:rPr>
          <w:rFonts w:ascii="Arial" w:cs="Arial" w:hAnsi="Arial"/>
          <w:sz w:val="24"/>
        </w:rPr>
        <w:t xml:space="preserve"> Ed 3. Jakarta</w:t>
      </w:r>
    </w:p>
    <w:p>
      <w:pPr>
        <w:pStyle w:val="style0"/>
        <w:spacing w:lineRule="auto" w:line="240"/>
        <w:ind w:left="426" w:right="-45" w:hanging="426"/>
        <w:rPr>
          <w:rFonts w:ascii="Arial" w:cs="Arial" w:hAnsi="Arial"/>
          <w:sz w:val="24"/>
        </w:rPr>
      </w:pPr>
      <w:r>
        <w:rPr>
          <w:rFonts w:ascii="Arial" w:cs="Arial" w:hAnsi="Arial"/>
          <w:sz w:val="24"/>
        </w:rPr>
        <w:t>Septia, A., Rahmalia, S., Sabrian, F. 2014.</w:t>
      </w:r>
      <w:r>
        <w:rPr>
          <w:rFonts w:ascii="Arial" w:cs="Arial" w:hAnsi="Arial"/>
          <w:sz w:val="24"/>
        </w:rPr>
        <w:t xml:space="preserve"> </w:t>
      </w:r>
      <w:r>
        <w:rPr>
          <w:rFonts w:ascii="Arial" w:cs="Arial" w:hAnsi="Arial"/>
          <w:sz w:val="24"/>
        </w:rPr>
        <w:t>Hubungan Dukungan Keluarga dengan Kepatuhan Minum Obat pada Penderita TB Paru.</w:t>
      </w:r>
      <w:r>
        <w:rPr>
          <w:rFonts w:ascii="Arial" w:cs="Arial" w:hAnsi="Arial"/>
          <w:sz w:val="24"/>
        </w:rPr>
        <w:t xml:space="preserve"> JOM PSIK 1(2):1-10.</w:t>
      </w:r>
    </w:p>
    <w:p>
      <w:pPr>
        <w:pStyle w:val="style0"/>
        <w:spacing w:lineRule="auto" w:line="240"/>
        <w:ind w:left="426" w:right="-45" w:hanging="426"/>
        <w:rPr>
          <w:rFonts w:ascii="Arial" w:cs="Arial" w:hAnsi="Arial"/>
          <w:sz w:val="24"/>
        </w:rPr>
      </w:pPr>
      <w:r>
        <w:rPr>
          <w:rFonts w:ascii="Arial" w:cs="Arial" w:hAnsi="Arial"/>
          <w:sz w:val="24"/>
        </w:rPr>
        <w:t xml:space="preserve">Siregar, P. A., Gurning, F. P., </w:t>
      </w:r>
      <w:r>
        <w:rPr>
          <w:rFonts w:ascii="Arial" w:cs="Arial" w:hAnsi="Arial"/>
          <w:sz w:val="24"/>
        </w:rPr>
        <w:t>Eliska.,</w:t>
      </w:r>
      <w:r>
        <w:rPr>
          <w:rFonts w:ascii="Arial" w:cs="Arial" w:hAnsi="Arial"/>
          <w:sz w:val="24"/>
        </w:rPr>
        <w:t xml:space="preserve"> Pratama, M. Y. 2018. </w:t>
      </w:r>
      <w:r>
        <w:rPr>
          <w:rFonts w:ascii="Arial" w:cs="Arial" w:hAnsi="Arial"/>
          <w:sz w:val="24"/>
        </w:rPr>
        <w:t>Analisis Faktor Yang Berhubungan Dengan Kejadian Tuberkuosis Paru Anak Di Rsud Sibuhuan.</w:t>
      </w:r>
      <w:r>
        <w:rPr>
          <w:rFonts w:ascii="Arial" w:cs="Arial" w:hAnsi="Arial"/>
          <w:sz w:val="24"/>
        </w:rPr>
        <w:t xml:space="preserve"> Jurnal Berkala Epidemiologi 6(3): 268-275.</w:t>
      </w:r>
    </w:p>
    <w:p>
      <w:pPr>
        <w:pStyle w:val="style0"/>
        <w:spacing w:lineRule="auto" w:line="240"/>
        <w:ind w:left="426" w:right="-45" w:hanging="426"/>
        <w:rPr>
          <w:rFonts w:ascii="Arial" w:cs="Arial" w:hAnsi="Arial"/>
          <w:sz w:val="24"/>
        </w:rPr>
      </w:pPr>
      <w:r>
        <w:rPr>
          <w:rFonts w:ascii="Arial" w:cs="Arial" w:hAnsi="Arial"/>
          <w:sz w:val="24"/>
        </w:rPr>
        <w:t xml:space="preserve">Siswanto, I. P., </w:t>
      </w:r>
      <w:r>
        <w:rPr>
          <w:rFonts w:ascii="Arial" w:cs="Arial" w:hAnsi="Arial"/>
          <w:sz w:val="24"/>
        </w:rPr>
        <w:t>Yanwirasti.,</w:t>
      </w:r>
      <w:r>
        <w:rPr>
          <w:rFonts w:ascii="Arial" w:cs="Arial" w:hAnsi="Arial"/>
          <w:sz w:val="24"/>
        </w:rPr>
        <w:t xml:space="preserve"> Usman, E. 2015. </w:t>
      </w:r>
      <w:r>
        <w:rPr>
          <w:rFonts w:ascii="Arial" w:cs="Arial" w:hAnsi="Arial"/>
          <w:sz w:val="24"/>
        </w:rPr>
        <w:t>Hubungan Pengetahuan dan Dukungan Keluarga dengan Kepatuhan Minum Obat Anti Tuberkulosis di Puskesmas Andalas Kota Padang.</w:t>
      </w:r>
      <w:r>
        <w:rPr>
          <w:rFonts w:ascii="Arial" w:cs="Arial" w:hAnsi="Arial"/>
          <w:sz w:val="24"/>
        </w:rPr>
        <w:t xml:space="preserve"> Jurnal Kesehatan Andalas 4(3): 724- 728.</w:t>
      </w:r>
    </w:p>
    <w:p>
      <w:pPr>
        <w:pStyle w:val="style0"/>
        <w:spacing w:lineRule="auto" w:line="240"/>
        <w:ind w:left="426" w:right="-45" w:hanging="426"/>
        <w:rPr>
          <w:rFonts w:ascii="Arial" w:cs="Arial" w:hAnsi="Arial"/>
          <w:sz w:val="24"/>
        </w:rPr>
      </w:pPr>
      <w:r>
        <w:rPr>
          <w:rFonts w:ascii="Arial" w:cs="Arial" w:hAnsi="Arial"/>
          <w:sz w:val="24"/>
        </w:rPr>
        <w:t>Sugiyono.</w:t>
      </w:r>
      <w:r>
        <w:rPr>
          <w:rFonts w:ascii="Arial" w:cs="Arial" w:hAnsi="Arial"/>
          <w:sz w:val="24"/>
        </w:rPr>
        <w:t xml:space="preserve"> 2012. Metode Penelitian Kuantitatif Kualitatif Dan R&amp;D.Alfabeta.</w:t>
      </w:r>
      <w:r>
        <w:rPr>
          <w:rFonts w:ascii="Arial" w:cs="Arial" w:hAnsi="Arial"/>
          <w:sz w:val="24"/>
        </w:rPr>
        <w:t xml:space="preserve"> </w:t>
      </w:r>
      <w:r>
        <w:rPr>
          <w:rFonts w:ascii="Arial" w:cs="Arial" w:hAnsi="Arial"/>
          <w:sz w:val="24"/>
        </w:rPr>
        <w:t>Bandung.</w:t>
      </w:r>
    </w:p>
    <w:p>
      <w:pPr>
        <w:pStyle w:val="style0"/>
        <w:spacing w:lineRule="auto" w:line="240"/>
        <w:ind w:left="426" w:right="-45" w:hanging="426"/>
        <w:rPr>
          <w:rFonts w:ascii="Arial" w:cs="Arial" w:hAnsi="Arial"/>
          <w:sz w:val="24"/>
        </w:rPr>
      </w:pPr>
      <w:r>
        <w:rPr>
          <w:rFonts w:ascii="Arial" w:cs="Arial" w:hAnsi="Arial"/>
          <w:sz w:val="24"/>
        </w:rPr>
        <w:t xml:space="preserve">Supariasa, I. D. N. 2012. </w:t>
      </w:r>
      <w:r>
        <w:rPr>
          <w:rFonts w:ascii="Arial" w:cs="Arial" w:hAnsi="Arial"/>
          <w:sz w:val="24"/>
        </w:rPr>
        <w:t>Buku Penilaian Status gizi.</w:t>
      </w:r>
      <w:r>
        <w:rPr>
          <w:rFonts w:ascii="Arial" w:cs="Arial" w:hAnsi="Arial"/>
          <w:sz w:val="24"/>
        </w:rPr>
        <w:t xml:space="preserve"> </w:t>
      </w:r>
      <w:r>
        <w:rPr>
          <w:rFonts w:ascii="Arial" w:cs="Arial" w:hAnsi="Arial"/>
          <w:sz w:val="24"/>
        </w:rPr>
        <w:t>Jilid 1.</w:t>
      </w:r>
      <w:r>
        <w:rPr>
          <w:rFonts w:ascii="Arial" w:cs="Arial" w:hAnsi="Arial"/>
          <w:sz w:val="24"/>
        </w:rPr>
        <w:t xml:space="preserve"> Ed 2. Jakarta.</w:t>
      </w:r>
    </w:p>
    <w:p>
      <w:pPr>
        <w:pStyle w:val="style0"/>
        <w:spacing w:lineRule="auto" w:line="240"/>
        <w:ind w:left="426" w:right="-45" w:hanging="426"/>
        <w:rPr>
          <w:rFonts w:ascii="Arial" w:cs="Arial" w:hAnsi="Arial"/>
          <w:sz w:val="24"/>
        </w:rPr>
      </w:pPr>
      <w:r>
        <w:rPr>
          <w:rFonts w:ascii="Arial" w:cs="Arial" w:hAnsi="Arial"/>
          <w:sz w:val="24"/>
        </w:rPr>
        <w:t xml:space="preserve">Tirtana, B. T. 2011. </w:t>
      </w:r>
      <w:r>
        <w:rPr>
          <w:rFonts w:ascii="Arial" w:cs="Arial" w:hAnsi="Arial"/>
          <w:sz w:val="24"/>
        </w:rPr>
        <w:t>Faktor-faktor yang mempengaruhi keberhasilan pengobatan pada pasien Tuberkulosis paru dengan resistensi obat Tuberkulosis di wilayah Jawa Tengah.</w:t>
      </w:r>
      <w:r>
        <w:rPr>
          <w:rFonts w:ascii="Arial" w:cs="Arial" w:hAnsi="Arial"/>
          <w:sz w:val="24"/>
        </w:rPr>
        <w:t xml:space="preserve"> </w:t>
      </w:r>
      <w:r>
        <w:rPr>
          <w:rFonts w:ascii="Arial" w:cs="Arial" w:hAnsi="Arial"/>
          <w:sz w:val="24"/>
        </w:rPr>
        <w:t>/Artikel/.</w:t>
      </w:r>
      <w:r>
        <w:rPr>
          <w:rFonts w:ascii="Arial" w:cs="Arial" w:hAnsi="Arial"/>
          <w:sz w:val="24"/>
        </w:rPr>
        <w:t xml:space="preserve"> Universitas Diponegoro. Jawa Tengah</w:t>
      </w:r>
    </w:p>
    <w:p>
      <w:pPr>
        <w:pStyle w:val="style0"/>
        <w:spacing w:lineRule="auto" w:line="240"/>
        <w:ind w:left="426" w:right="-45" w:hanging="426"/>
        <w:rPr>
          <w:rFonts w:ascii="Arial" w:cs="Arial" w:hAnsi="Arial"/>
          <w:sz w:val="24"/>
        </w:rPr>
      </w:pPr>
      <w:r>
        <w:rPr>
          <w:rFonts w:ascii="Arial" w:cs="Arial" w:hAnsi="Arial"/>
          <w:sz w:val="24"/>
        </w:rPr>
        <w:t xml:space="preserve">Tukayo, I. J. H., Hardianti, S., Madeso, M. S. 2020. </w:t>
      </w:r>
      <w:r>
        <w:rPr>
          <w:rFonts w:ascii="Arial" w:cs="Arial" w:hAnsi="Arial"/>
          <w:sz w:val="24"/>
        </w:rPr>
        <w:t>Faktor yang Mempengaruhi Kepatuhan Minum Obat Anti Tuberculosis pada Pasien Tuberculosis Paru di Puskesmas Waena.</w:t>
      </w:r>
      <w:r>
        <w:rPr>
          <w:rFonts w:ascii="Arial" w:cs="Arial" w:hAnsi="Arial"/>
          <w:sz w:val="24"/>
        </w:rPr>
        <w:t xml:space="preserve"> Jurnal Keperawatan Tropis Papua 1(3): 145-150.</w:t>
      </w:r>
    </w:p>
    <w:p>
      <w:pPr>
        <w:pStyle w:val="style0"/>
        <w:ind w:left="426" w:right="-45" w:hanging="426"/>
        <w:rPr>
          <w:rFonts w:ascii="Arial" w:cs="Arial" w:hAnsi="Arial"/>
          <w:sz w:val="24"/>
        </w:rPr>
      </w:pPr>
      <w:r>
        <w:rPr>
          <w:rFonts w:ascii="Arial" w:cs="Arial" w:hAnsi="Arial"/>
          <w:sz w:val="24"/>
        </w:rPr>
        <w:t>Widiyanto, A. 2016.</w:t>
      </w:r>
      <w:r>
        <w:rPr>
          <w:rFonts w:ascii="Arial" w:cs="Arial" w:hAnsi="Arial"/>
          <w:sz w:val="24"/>
        </w:rPr>
        <w:t xml:space="preserve"> Hubungan Kepatuhan Minum Obat Dengan Kesembuhan Pasien Tuberkulosis Paru Bta Positif Di Puskesmas Delanggu Kabupaten Klaten. Jurnal Terpadu Ilmu Kesehatan 6(1): 7-12.</w:t>
      </w:r>
    </w:p>
    <w:p>
      <w:pPr>
        <w:pStyle w:val="style0"/>
        <w:ind w:left="426" w:right="-45" w:hanging="426"/>
        <w:rPr>
          <w:rFonts w:ascii="Arial" w:cs="Arial" w:hAnsi="Arial"/>
          <w:sz w:val="24"/>
        </w:rPr>
      </w:pPr>
      <w:r>
        <w:rPr>
          <w:rFonts w:ascii="Arial" w:cs="Arial" w:hAnsi="Arial"/>
          <w:sz w:val="24"/>
        </w:rPr>
        <w:t xml:space="preserve">Widyastuti, H. 2016. </w:t>
      </w:r>
      <w:r>
        <w:rPr>
          <w:rFonts w:ascii="Arial" w:cs="Arial" w:hAnsi="Arial"/>
          <w:sz w:val="24"/>
        </w:rPr>
        <w:t>Faktor-faktor yang Berhubungan dengan Kepatuhan Berobat Pasien TB Paru di Balai Kesehatan Paru Masyarakat Kota Pekalongan.</w:t>
      </w:r>
      <w:r>
        <w:rPr>
          <w:rFonts w:ascii="Arial" w:cs="Arial" w:hAnsi="Arial"/>
          <w:sz w:val="24"/>
        </w:rPr>
        <w:t xml:space="preserve"> </w:t>
      </w:r>
      <w:r>
        <w:rPr>
          <w:rFonts w:ascii="Arial" w:cs="Arial" w:hAnsi="Arial"/>
          <w:sz w:val="24"/>
        </w:rPr>
        <w:t>Skripsi.</w:t>
      </w:r>
      <w:r>
        <w:rPr>
          <w:rFonts w:ascii="Arial" w:cs="Arial" w:hAnsi="Arial"/>
          <w:sz w:val="24"/>
        </w:rPr>
        <w:t xml:space="preserve"> </w:t>
      </w:r>
      <w:r>
        <w:rPr>
          <w:rFonts w:ascii="Arial" w:cs="Arial" w:hAnsi="Arial"/>
          <w:sz w:val="24"/>
        </w:rPr>
        <w:t>Fakultas Imu Keolahragaan Universitas Negeri Semarang.</w:t>
      </w:r>
      <w:r>
        <w:rPr>
          <w:rFonts w:ascii="Arial" w:cs="Arial" w:hAnsi="Arial"/>
          <w:sz w:val="24"/>
        </w:rPr>
        <w:t xml:space="preserve"> Semarang.</w:t>
      </w:r>
    </w:p>
    <w:p>
      <w:pPr>
        <w:pStyle w:val="style0"/>
        <w:ind w:left="426" w:right="-45" w:hanging="426"/>
        <w:rPr>
          <w:rFonts w:ascii="Arial" w:cs="Arial" w:hAnsi="Arial"/>
          <w:sz w:val="24"/>
        </w:rPr>
      </w:pPr>
      <w:r>
        <w:rPr>
          <w:rFonts w:ascii="Arial" w:cs="Arial" w:hAnsi="Arial"/>
          <w:sz w:val="24"/>
        </w:rPr>
        <w:t>World Health Organization.</w:t>
      </w:r>
      <w:r>
        <w:rPr>
          <w:rFonts w:ascii="Arial" w:cs="Arial" w:hAnsi="Arial"/>
          <w:sz w:val="24"/>
        </w:rPr>
        <w:t xml:space="preserve"> 2010. Treatment of Tuberculosis: Guidelines. Ed 4.</w:t>
      </w:r>
      <w:r>
        <w:rPr>
          <w:rFonts w:ascii="Arial" w:cs="Arial" w:hAnsi="Arial"/>
          <w:sz w:val="24"/>
        </w:rPr>
        <w:t xml:space="preserve"> </w:t>
      </w:r>
      <w:r>
        <w:rPr>
          <w:rFonts w:ascii="Arial" w:cs="Arial" w:hAnsi="Arial"/>
          <w:sz w:val="24"/>
        </w:rPr>
        <w:t>Switzerland.</w:t>
      </w:r>
    </w:p>
    <w:p>
      <w:pPr>
        <w:pStyle w:val="style0"/>
        <w:spacing w:lineRule="auto" w:line="240"/>
        <w:ind w:left="426" w:right="-45" w:hanging="426"/>
        <w:rPr>
          <w:rFonts w:ascii="Arial" w:cs="Arial" w:hAnsi="Arial"/>
          <w:sz w:val="24"/>
        </w:rPr>
      </w:pPr>
      <w:r>
        <w:rPr>
          <w:rFonts w:ascii="Arial" w:cs="Arial" w:hAnsi="Arial"/>
          <w:sz w:val="24"/>
        </w:rPr>
        <w:t>World Health Organization.</w:t>
      </w:r>
      <w:r>
        <w:rPr>
          <w:rFonts w:ascii="Arial" w:cs="Arial" w:hAnsi="Arial"/>
          <w:sz w:val="24"/>
        </w:rPr>
        <w:t xml:space="preserve"> 2018. Global Tuberculosis Report 2018.</w:t>
      </w:r>
    </w:p>
    <w:p>
      <w:pPr>
        <w:pStyle w:val="style0"/>
        <w:ind w:left="426" w:right="-45" w:hanging="426"/>
        <w:rPr>
          <w:rFonts w:ascii="Arial" w:cs="Arial" w:hAnsi="Arial"/>
          <w:sz w:val="24"/>
        </w:rPr>
      </w:pPr>
      <w:r>
        <w:rPr>
          <w:rFonts w:ascii="Arial" w:cs="Arial" w:hAnsi="Arial"/>
          <w:sz w:val="24"/>
        </w:rPr>
        <w:t xml:space="preserve">Wulandari, D. H. 2015. </w:t>
      </w:r>
      <w:r>
        <w:rPr>
          <w:rFonts w:ascii="Arial" w:cs="Arial" w:hAnsi="Arial"/>
          <w:sz w:val="24"/>
        </w:rPr>
        <w:t>Analisis Faktor-Faktor yang Berhubungan dengan Kepatuhan Pasien Tuberkulosis Paru Tahap Lanjutan Untuk Minum Obat di RS Rumah Sehat Terpadu Tahun 2015.</w:t>
      </w:r>
      <w:r>
        <w:rPr>
          <w:rFonts w:ascii="Arial" w:cs="Arial" w:hAnsi="Arial"/>
          <w:sz w:val="24"/>
        </w:rPr>
        <w:t xml:space="preserve"> Jurnal Administrasi Rumah Sakit 2(1): 17-28.</w:t>
      </w:r>
    </w:p>
    <w:p>
      <w:pPr>
        <w:pStyle w:val="style0"/>
        <w:ind w:left="426" w:right="-45" w:hanging="426"/>
        <w:rPr>
          <w:rFonts w:ascii="Arial" w:cs="Arial" w:hAnsi="Arial"/>
          <w:sz w:val="24"/>
        </w:rPr>
      </w:pPr>
      <w:r>
        <w:rPr>
          <w:rFonts w:ascii="Arial" w:cs="Arial" w:hAnsi="Arial"/>
          <w:sz w:val="24"/>
        </w:rPr>
        <w:t xml:space="preserve">Wulandari, A. A., </w:t>
      </w:r>
      <w:r>
        <w:rPr>
          <w:rFonts w:ascii="Arial" w:cs="Arial" w:hAnsi="Arial"/>
          <w:sz w:val="24"/>
        </w:rPr>
        <w:t>Nurjazuli.,</w:t>
      </w:r>
      <w:r>
        <w:rPr>
          <w:rFonts w:ascii="Arial" w:cs="Arial" w:hAnsi="Arial"/>
          <w:sz w:val="24"/>
        </w:rPr>
        <w:t xml:space="preserve"> Adi, M. S. 2015. </w:t>
      </w:r>
      <w:r>
        <w:rPr>
          <w:rFonts w:ascii="Arial" w:cs="Arial" w:hAnsi="Arial"/>
          <w:sz w:val="24"/>
        </w:rPr>
        <w:t>Faktor Risiko dan Potensi Penularan Tuberkulosis Paru di Kabupaten Kendal Jawa Tengah.</w:t>
      </w:r>
      <w:r>
        <w:rPr>
          <w:rFonts w:ascii="Arial" w:cs="Arial" w:hAnsi="Arial"/>
          <w:sz w:val="24"/>
        </w:rPr>
        <w:t xml:space="preserve"> Jurnal Kesehatan Lingkungan Indonesia 14(1): 7-13.</w:t>
      </w:r>
    </w:p>
    <w:p>
      <w:pPr>
        <w:pStyle w:val="style0"/>
        <w:ind w:left="426" w:right="-45" w:hanging="426"/>
        <w:rPr>
          <w:rFonts w:ascii="Arial" w:cs="Arial" w:hAnsi="Arial"/>
          <w:sz w:val="24"/>
        </w:rPr>
      </w:pPr>
      <w:r>
        <w:rPr>
          <w:rFonts w:ascii="Arial" w:cs="Arial" w:hAnsi="Arial"/>
          <w:sz w:val="24"/>
        </w:rPr>
        <w:t xml:space="preserve">Yuniar, I., </w:t>
      </w:r>
      <w:r>
        <w:rPr>
          <w:rFonts w:ascii="Arial" w:cs="Arial" w:hAnsi="Arial"/>
          <w:sz w:val="24"/>
        </w:rPr>
        <w:t>Sarwono.,</w:t>
      </w:r>
      <w:r>
        <w:rPr>
          <w:rFonts w:ascii="Arial" w:cs="Arial" w:hAnsi="Arial"/>
          <w:sz w:val="24"/>
        </w:rPr>
        <w:t xml:space="preserve"> Lestari, S. D. 2018. </w:t>
      </w:r>
      <w:r>
        <w:rPr>
          <w:rFonts w:ascii="Arial" w:cs="Arial" w:hAnsi="Arial"/>
          <w:sz w:val="24"/>
        </w:rPr>
        <w:t>Hubungan Status Gizi Terhadap Kejadian Tuberculosis Paru.</w:t>
      </w:r>
      <w:r>
        <w:rPr>
          <w:rFonts w:ascii="Arial" w:cs="Arial" w:hAnsi="Arial"/>
          <w:sz w:val="24"/>
        </w:rPr>
        <w:t xml:space="preserve"> Jurnal Perawat Indonesia 1(1): 18-25.</w:t>
      </w:r>
    </w:p>
    <w:p>
      <w:pPr>
        <w:pStyle w:val="style0"/>
        <w:ind w:left="426" w:right="-45" w:hanging="426"/>
        <w:rPr>
          <w:rFonts w:ascii="Arial" w:cs="Arial" w:hAnsi="Arial"/>
          <w:sz w:val="24"/>
        </w:rPr>
        <w:sectPr>
          <w:type w:val="continuous"/>
          <w:pgSz w:w="11906" w:h="16838" w:orient="portrait"/>
          <w:pgMar w:top="1440" w:right="1440" w:bottom="1440" w:left="1440" w:header="708" w:footer="708" w:gutter="0"/>
          <w:cols w:space="282" w:num="2"/>
          <w:titlePg/>
          <w:docGrid w:linePitch="360"/>
        </w:sectPr>
      </w:pPr>
      <w:r>
        <w:rPr>
          <w:rFonts w:ascii="Arial" w:cs="Arial" w:hAnsi="Arial"/>
          <w:sz w:val="24"/>
        </w:rPr>
        <w:t>Zubaidah, T., Setyaningrum, R., Ani, F. N. 2013.</w:t>
      </w:r>
      <w:r>
        <w:rPr>
          <w:rFonts w:ascii="Arial" w:cs="Arial" w:hAnsi="Arial"/>
          <w:sz w:val="24"/>
        </w:rPr>
        <w:t xml:space="preserve"> </w:t>
      </w:r>
      <w:r>
        <w:rPr>
          <w:rFonts w:ascii="Arial" w:cs="Arial" w:hAnsi="Arial"/>
          <w:sz w:val="24"/>
        </w:rPr>
        <w:t>Faktor yang Mempengaruhi Penurunan Angka Kesembuhan TB di Kabupaten Banjar 2013.</w:t>
      </w:r>
      <w:r>
        <w:rPr>
          <w:rFonts w:ascii="Arial" w:cs="Arial" w:hAnsi="Arial"/>
          <w:sz w:val="24"/>
        </w:rPr>
        <w:t xml:space="preserve"> Jurnal Buski 4(4): 192-199.</w:t>
      </w:r>
    </w:p>
    <w:p>
      <w:pPr>
        <w:pStyle w:val="style0"/>
        <w:spacing w:lineRule="auto" w:line="240"/>
        <w:rPr>
          <w:rFonts w:ascii="Arial" w:cs="Arial" w:hAnsi="Arial"/>
          <w:sz w:val="24"/>
        </w:rPr>
      </w:pPr>
    </w:p>
    <w:sectPr>
      <w:headerReference w:type="even" r:id="rId8"/>
      <w:type w:val="continuous"/>
      <w:pgSz w:w="11900" w:h="16840" w:orient="portrait"/>
      <w:pgMar w:top="1418" w:right="1134" w:bottom="1418" w:left="1418" w:header="567" w:footer="851" w:gutter="0"/>
      <w:cols w:space="27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ＭＳ ゴシック">
    <w:altName w:val="MS Gothic"/>
    <w:panose1 w:val="020b0609070002080204"/>
    <w:charset w:val="80"/>
    <w:family w:val="modern"/>
    <w:pitch w:val="fixed"/>
    <w:sig w:usb0="E00002FF" w:usb1="6AC7FDFB" w:usb2="08000012" w:usb3="00000000" w:csb0="0002009F" w:csb1="00000000"/>
  </w:font>
  <w:font w:name="SimSun">
    <w:altName w:val="??????"/>
    <w:panose1 w:val="02010600030001010101"/>
    <w:charset w:val="86"/>
    <w:family w:val="auto"/>
    <w:pitch w:val="variable"/>
    <w:sig w:usb0="00000003" w:usb1="288F0000" w:usb2="00000016" w:usb3="00000000" w:csb0="00040001" w:csb1="00000000"/>
  </w:font>
  <w:font w:name="Helvetica">
    <w:altName w:val="Helvetica"/>
    <w:panose1 w:val="020b0604020002020204"/>
    <w:charset w:val="00"/>
    <w:family w:val="swiss"/>
    <w:pitch w:val="variable"/>
    <w:sig w:usb0="E0002EFF" w:usb1="C000785B"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ＭＳ 明朝">
    <w:altName w:val="MS Mincho"/>
    <w:panose1 w:val="02020609040002080304"/>
    <w:charset w:val="80"/>
    <w:family w:val="roman"/>
    <w:pitch w:val="fixed"/>
    <w:sig w:usb0="E00002FF" w:usb1="6AC7FDFB" w:usb2="08000012" w:usb3="00000000" w:csb0="0002009F" w:csb1="00000000"/>
  </w:font>
  <w:font w:name="Arial">
    <w:altName w:val="Arial"/>
    <w:panose1 w:val="020b0604020002020204"/>
    <w:charset w:val="00"/>
    <w:family w:val="swiss"/>
    <w:pitch w:val="variable"/>
    <w:sig w:usb0="E0002EFF" w:usb1="C000785B" w:usb2="00000009" w:usb3="00000000" w:csb0="000001FF" w:csb1="00000000"/>
  </w:font>
  <w:font w:name="Book Antiqua">
    <w:altName w:val="Book Antiqua"/>
    <w:panose1 w:val="02040602050003030304"/>
    <w:charset w:val="00"/>
    <w:family w:val="roman"/>
    <w:pitch w:val="variable"/>
    <w:sig w:usb0="00000287" w:usb1="00000000" w:usb2="00000000" w:usb3="00000000" w:csb0="0000009F" w:csb1="00000000"/>
  </w:font>
  <w:font w:name="Malgun Gothic">
    <w:altName w:val="Malgun Gothic"/>
    <w:panose1 w:val="020b0503020000020004"/>
    <w:charset w:val="81"/>
    <w:family w:val="swiss"/>
    <w:pitch w:val="variable"/>
    <w:sig w:usb0="9000002F" w:usb1="29D77CFB" w:usb2="00000012" w:usb3="00000000" w:csb0="00080001"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framePr w:wrap="none" w:hAnchor="margin" w:vAnchor="text" w:xAlign="outside" w:y="1"/>
      <w:rPr>
        <w:rStyle w:val="style41"/>
      </w:rPr>
    </w:pPr>
    <w:r>
      <w:rPr>
        <w:rStyle w:val="style41"/>
      </w:rPr>
      <w:fldChar w:fldCharType="begin"/>
    </w:r>
    <w:r>
      <w:rPr>
        <w:rStyle w:val="style41"/>
      </w:rPr>
      <w:instrText xml:space="preserve">PAGE  </w:instrText>
    </w:r>
    <w:r>
      <w:rPr>
        <w:rStyle w:val="style41"/>
      </w:rPr>
      <w:fldChar w:fldCharType="separate"/>
    </w:r>
    <w:r>
      <w:rPr>
        <w:rStyle w:val="style41"/>
        <w:noProof/>
      </w:rPr>
      <w:t>12</w:t>
    </w:r>
    <w:r>
      <w:rPr>
        <w:rStyle w:val="style41"/>
      </w:rPr>
      <w:fldChar w:fldCharType="end"/>
    </w:r>
  </w:p>
  <w:p>
    <w:pPr>
      <w:pStyle w:val="style32"/>
      <w:ind w:right="360" w:firstLine="360"/>
      <w:rPr/>
    </w:pPr>
    <w:r>
      <w:tab/>
    </w:r>
    <w:r>
      <w:tab/>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framePr w:wrap="none" w:hAnchor="margin" w:vAnchor="text" w:xAlign="outside" w:y="1"/>
      <w:rPr>
        <w:rStyle w:val="style41"/>
      </w:rPr>
    </w:pPr>
    <w:r>
      <w:rPr>
        <w:rStyle w:val="style41"/>
      </w:rPr>
      <w:fldChar w:fldCharType="begin"/>
    </w:r>
    <w:r>
      <w:rPr>
        <w:rStyle w:val="style41"/>
      </w:rPr>
      <w:instrText xml:space="preserve">PAGE  </w:instrText>
    </w:r>
    <w:r>
      <w:rPr>
        <w:rStyle w:val="style41"/>
      </w:rPr>
      <w:fldChar w:fldCharType="separate"/>
    </w:r>
    <w:r>
      <w:rPr>
        <w:rStyle w:val="style41"/>
        <w:noProof/>
      </w:rPr>
      <w:t>11</w:t>
    </w:r>
    <w:r>
      <w:rPr>
        <w:rStyle w:val="style41"/>
      </w:rPr>
      <w:fldChar w:fldCharType="end"/>
    </w:r>
  </w:p>
  <w:p>
    <w:pPr>
      <w:pStyle w:val="style32"/>
      <w:ind w:right="360" w:firstLine="360"/>
      <w:rPr/>
    </w:pP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tabs>
        <w:tab w:val="clear" w:pos="9360"/>
      </w:tabs>
      <w:rPr>
        <w:sz w:val="16"/>
      </w:rPr>
    </w:pPr>
    <w:r>
      <w:rPr>
        <w:sz w:val="16"/>
      </w:rPr>
      <w:tab/>
    </w:r>
    <w:r>
      <w:rPr>
        <w:sz w:val="16"/>
      </w:rPr>
      <w:tab/>
    </w:r>
    <w:r>
      <w:rPr/>
      <w:fldChar w:fldCharType="begin"/>
    </w:r>
    <w:r>
      <w:instrText xml:space="preserve"> HYPERLINK "http://creativecommons.org/licenses/by-nc-sa/4.0/" </w:instrText>
    </w:r>
    <w:r>
      <w:rPr/>
      <w:fldChar w:fldCharType="separate"/>
    </w:r>
    <w:r>
      <w:rPr>
        <w:rStyle w:val="style85"/>
        <w:sz w:val="16"/>
      </w:rPr>
      <w:t>Attribution-NonCommercial 4.0 International.</w:t>
    </w:r>
    <w:r>
      <w:rPr/>
      <w:fldChar w:fldCharType="end"/>
    </w:r>
    <w:r>
      <w:rPr>
        <w:sz w:val="16"/>
      </w:rPr>
      <w:t xml:space="preserve"> Some rights reserved</w: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center"/>
      <w:rPr>
        <w:sz w:val="16"/>
        <w:szCs w:val="16"/>
      </w:rPr>
    </w:pPr>
    <w:r>
      <w:rPr>
        <w:rFonts w:cs="Times New Roman"/>
        <w:smallCaps/>
        <w:sz w:val="16"/>
        <w:szCs w:val="16"/>
        <w:lang w:val="en-US"/>
      </w:rPr>
      <w:t>MUHAJIR</w:t>
    </w:r>
    <w:r>
      <w:rPr>
        <w:rFonts w:cs="Times New Roman"/>
        <w:smallCaps/>
        <w:sz w:val="16"/>
        <w:szCs w:val="16"/>
      </w:rPr>
      <w:t>/ J</w:t>
    </w:r>
    <w:r>
      <w:rPr>
        <w:rFonts w:cs="Times New Roman"/>
        <w:smallCaps/>
        <w:sz w:val="16"/>
        <w:szCs w:val="16"/>
        <w:lang w:val="en-US"/>
      </w:rPr>
      <w:t>URNAL NURSING UPDATE</w:t>
    </w:r>
    <w:r>
      <w:rPr>
        <w:rFonts w:cs="Times New Roman"/>
        <w:smallCaps/>
        <w:sz w:val="16"/>
        <w:szCs w:val="16"/>
      </w:rPr>
      <w:t>- Vol.</w:t>
    </w:r>
    <w:r>
      <w:rPr>
        <w:rFonts w:cs="Times New Roman"/>
        <w:smallCaps/>
        <w:sz w:val="16"/>
        <w:szCs w:val="16"/>
        <w:lang w:val="en-US"/>
      </w:rPr>
      <w:t>12</w:t>
    </w:r>
    <w:r>
      <w:rPr>
        <w:rFonts w:cs="Times New Roman"/>
        <w:smallCaps/>
        <w:sz w:val="16"/>
        <w:szCs w:val="16"/>
        <w:lang w:val="id-ID"/>
      </w:rPr>
      <w:t xml:space="preserve">. </w:t>
    </w:r>
    <w:r>
      <w:rPr>
        <w:rFonts w:cs="Times New Roman"/>
        <w:smallCaps/>
        <w:sz w:val="16"/>
        <w:szCs w:val="16"/>
      </w:rPr>
      <w:t xml:space="preserve">No. </w:t>
    </w:r>
    <w:r>
      <w:rPr>
        <w:rFonts w:cs="Times New Roman"/>
        <w:smallCaps/>
        <w:sz w:val="16"/>
        <w:szCs w:val="16"/>
        <w:lang w:val="en-US"/>
      </w:rPr>
      <w:t>1</w:t>
    </w:r>
    <w:r>
      <w:rPr>
        <w:rFonts w:cs="Times New Roman"/>
        <w:smallCaps/>
        <w:sz w:val="16"/>
        <w:szCs w:val="16"/>
      </w:rPr>
      <w:t>(</w:t>
    </w:r>
    <w:r>
      <w:rPr>
        <w:rFonts w:cs="Times New Roman"/>
        <w:smallCaps/>
        <w:sz w:val="16"/>
        <w:szCs w:val="16"/>
        <w:lang w:val="en-US"/>
      </w:rPr>
      <w:t>2021</w:t>
    </w:r>
    <w:r>
      <w:rPr>
        <w:rFonts w:cs="Times New Roman"/>
        <w:smallCaps/>
        <w:sz w:val="16"/>
        <w:szCs w:val="16"/>
      </w:rPr>
      <w:t xml:space="preserve">) </w:t>
    </w:r>
  </w:p>
  <w:p>
    <w:pPr>
      <w:pStyle w:val="style31"/>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center"/>
      <w:rPr>
        <w:sz w:val="16"/>
        <w:szCs w:val="16"/>
      </w:rPr>
    </w:pPr>
    <w:r>
      <w:rPr>
        <w:rFonts w:cs="Times New Roman" w:hint="default"/>
        <w:smallCaps/>
        <w:sz w:val="16"/>
        <w:szCs w:val="16"/>
        <w:lang w:val="en-US"/>
      </w:rPr>
      <w:t>MUHAJIR</w:t>
    </w:r>
    <w:r>
      <w:rPr>
        <w:rFonts w:cs="Times New Roman" w:hint="default"/>
        <w:smallCaps/>
        <w:sz w:val="16"/>
        <w:szCs w:val="16"/>
      </w:rPr>
      <w:t>/</w:t>
    </w:r>
    <w:r>
      <w:rPr>
        <w:rFonts w:cs="Times New Roman" w:hint="default"/>
        <w:smallCaps/>
        <w:sz w:val="16"/>
        <w:szCs w:val="16"/>
      </w:rPr>
      <w:t xml:space="preserve"> </w:t>
    </w:r>
    <w:r>
      <w:rPr>
        <w:rFonts w:cs="Times New Roman" w:hint="default"/>
        <w:smallCaps/>
        <w:sz w:val="16"/>
        <w:szCs w:val="16"/>
      </w:rPr>
      <w:t>J</w:t>
    </w:r>
    <w:r>
      <w:rPr>
        <w:rFonts w:cs="Times New Roman" w:hint="default"/>
        <w:smallCaps/>
        <w:sz w:val="16"/>
        <w:szCs w:val="16"/>
        <w:lang w:val="en-US"/>
      </w:rPr>
      <w:t>URNAL</w:t>
    </w:r>
    <w:r>
      <w:rPr>
        <w:rFonts w:cs="Times New Roman" w:hint="default"/>
        <w:smallCaps/>
        <w:sz w:val="16"/>
        <w:szCs w:val="16"/>
        <w:lang w:val="en-US"/>
      </w:rPr>
      <w:t xml:space="preserve"> </w:t>
    </w:r>
    <w:r>
      <w:rPr>
        <w:rFonts w:cs="Times New Roman" w:hint="default"/>
        <w:smallCaps/>
        <w:sz w:val="16"/>
        <w:szCs w:val="16"/>
        <w:lang w:val="en-US"/>
      </w:rPr>
      <w:t>NURSING</w:t>
    </w:r>
    <w:r>
      <w:rPr>
        <w:rFonts w:cs="Times New Roman" w:hint="default"/>
        <w:smallCaps/>
        <w:sz w:val="16"/>
        <w:szCs w:val="16"/>
        <w:lang w:val="en-US"/>
      </w:rPr>
      <w:t xml:space="preserve"> </w:t>
    </w:r>
    <w:r>
      <w:rPr>
        <w:rFonts w:cs="Times New Roman" w:hint="default"/>
        <w:smallCaps/>
        <w:sz w:val="16"/>
        <w:szCs w:val="16"/>
        <w:lang w:val="en-US"/>
      </w:rPr>
      <w:t>UPDATE</w:t>
    </w:r>
    <w:r>
      <w:rPr>
        <w:rFonts w:cs="Times New Roman" w:hint="default"/>
        <w:smallCaps/>
        <w:sz w:val="16"/>
        <w:szCs w:val="16"/>
      </w:rPr>
      <w:t>-</w:t>
    </w:r>
    <w:r>
      <w:rPr>
        <w:rFonts w:cs="Times New Roman" w:hint="default"/>
        <w:smallCaps/>
        <w:sz w:val="16"/>
        <w:szCs w:val="16"/>
      </w:rPr>
      <w:t xml:space="preserve"> </w:t>
    </w:r>
    <w:r>
      <w:rPr>
        <w:rFonts w:cs="Times New Roman" w:hint="default"/>
        <w:smallCaps/>
        <w:sz w:val="16"/>
        <w:szCs w:val="16"/>
      </w:rPr>
      <w:t>Vol.</w:t>
    </w:r>
    <w:r>
      <w:rPr>
        <w:rFonts w:cs="Times New Roman" w:hint="default"/>
        <w:smallCaps/>
        <w:sz w:val="16"/>
        <w:szCs w:val="16"/>
        <w:lang w:val="en-US"/>
      </w:rPr>
      <w:t>12</w:t>
    </w:r>
    <w:r>
      <w:rPr>
        <w:rFonts w:cs="Times New Roman" w:hint="default"/>
        <w:smallCaps/>
        <w:sz w:val="16"/>
        <w:szCs w:val="16"/>
        <w:lang w:val="id-ID"/>
      </w:rPr>
      <w:t>.</w:t>
    </w:r>
    <w:r>
      <w:rPr>
        <w:rFonts w:cs="Times New Roman" w:hint="default"/>
        <w:smallCaps/>
        <w:sz w:val="16"/>
        <w:szCs w:val="16"/>
        <w:lang w:val="id-ID"/>
      </w:rPr>
      <w:t xml:space="preserve"> </w:t>
    </w:r>
    <w:r>
      <w:rPr>
        <w:rFonts w:cs="Times New Roman" w:hint="default"/>
        <w:smallCaps/>
        <w:sz w:val="16"/>
        <w:szCs w:val="16"/>
      </w:rPr>
      <w:t>No.</w:t>
    </w:r>
    <w:r>
      <w:rPr>
        <w:rFonts w:cs="Times New Roman" w:hint="default"/>
        <w:smallCaps/>
        <w:sz w:val="16"/>
        <w:szCs w:val="16"/>
      </w:rPr>
      <w:t xml:space="preserve"> </w:t>
    </w:r>
    <w:r>
      <w:rPr>
        <w:rFonts w:cs="Times New Roman" w:hint="default"/>
        <w:smallCaps/>
        <w:sz w:val="16"/>
        <w:szCs w:val="16"/>
        <w:lang w:val="en-US"/>
      </w:rPr>
      <w:t>1</w:t>
    </w:r>
    <w:r>
      <w:rPr>
        <w:rFonts w:cs="Times New Roman" w:hint="default"/>
        <w:smallCaps/>
        <w:sz w:val="16"/>
        <w:szCs w:val="16"/>
      </w:rPr>
      <w:t>(</w:t>
    </w:r>
    <w:r>
      <w:rPr>
        <w:rFonts w:cs="Times New Roman" w:hint="default"/>
        <w:smallCaps/>
        <w:sz w:val="16"/>
        <w:szCs w:val="16"/>
        <w:lang w:val="en-US"/>
      </w:rPr>
      <w:t>2021</w:t>
    </w:r>
    <w:r>
      <w:rPr>
        <w:rFonts w:cs="Times New Roman" w:hint="default"/>
        <w:smallCaps/>
        <w:sz w:val="16"/>
        <w:szCs w:val="16"/>
      </w:rPr>
      <w:t>)</w:t>
    </w:r>
    <w:r>
      <w:rPr>
        <w:rFonts w:cs="Times New Roman" w:hint="default"/>
        <w:smallCaps/>
        <w:sz w:val="16"/>
        <w:szCs w:val="16"/>
      </w:rPr>
      <w:t xml:space="preserve"> </w:t>
    </w: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tbl>
    <w:tblPr>
      <w:tblStyle w:val="style154"/>
      <w:tblW w:w="9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5"/>
    </w:tblGrid>
    <w:tr>
      <w:trPr>
        <w:trHeight w:val="273" w:hRule="atLeast"/>
      </w:trPr>
      <w:tc>
        <w:tcPr>
          <w:tcW w:w="9459" w:type="dxa"/>
          <w:tcBorders>
            <w:bottom w:val="single" w:sz="4" w:space="0" w:color="auto"/>
          </w:tcBorders>
        </w:tcPr>
        <w:tbl>
          <w:tblPr>
            <w:tblW w:w="9459" w:type="dxa"/>
            <w:tblLook w:val="04A0" w:firstRow="1" w:lastRow="0" w:firstColumn="1" w:lastColumn="0" w:noHBand="0" w:noVBand="1"/>
          </w:tblPr>
          <w:tblGrid>
            <w:gridCol w:w="1009"/>
            <w:gridCol w:w="6741"/>
            <w:gridCol w:w="1709"/>
          </w:tblGrid>
          <w:tr>
            <w:trPr>
              <w:trHeight w:val="273" w:hRule="atLeast"/>
            </w:trPr>
            <w:tc>
              <w:tcPr>
                <w:tcW w:w="9459" w:type="dxa"/>
                <w:gridSpan w:val="3"/>
                <w:tcBorders>
                  <w:bottom w:val="single" w:sz="4" w:space="0" w:color="auto"/>
                </w:tcBorders>
                <w:shd w:val="clear" w:color="auto" w:fill="auto"/>
              </w:tcPr>
              <w:p>
                <w:pPr>
                  <w:pStyle w:val="style32"/>
                  <w:tabs>
                    <w:tab w:val="left" w:leader="none" w:pos="4903"/>
                    <w:tab w:val="left" w:leader="none" w:pos="6656"/>
                  </w:tabs>
                  <w:spacing w:lineRule="auto" w:line="240"/>
                  <w:rPr>
                    <w:rFonts w:ascii="Book Antiqua" w:hAnsi="Book Antiqua"/>
                    <w:b/>
                    <w:color w:val="000000"/>
                    <w:sz w:val="22"/>
                    <w:lang w:val="id-ID"/>
                  </w:rPr>
                </w:pPr>
                <w:r>
                  <w:rPr>
                    <w:color w:val="000000"/>
                    <w:sz w:val="22"/>
                    <w:lang w:val="id-ID"/>
                  </w:rPr>
                  <w:tab/>
                </w:r>
                <w:r>
                  <w:rPr>
                    <w:color w:val="000000"/>
                    <w:sz w:val="22"/>
                    <w:lang w:val="id-ID"/>
                  </w:rPr>
                  <w:tab/>
                </w:r>
                <w:r>
                  <w:rPr/>
                  <w:fldChar w:fldCharType="begin"/>
                </w:r>
                <w:r>
                  <w:rPr>
                    <w:lang w:val="id-ID"/>
                  </w:rPr>
                  <w:instrText xml:space="preserve"> HYPERLINK "https://stikes-nhm.e-journal.id/NU/index" </w:instrText>
                </w:r>
                <w:r>
                  <w:rPr/>
                  <w:fldChar w:fldCharType="separate"/>
                </w:r>
                <w:r>
                  <w:rPr>
                    <w:rStyle w:val="style85"/>
                    <w:lang w:val="id-ID"/>
                  </w:rPr>
                  <w:t>https://stikes-nhm.e-journal.id/NU/index</w:t>
                </w:r>
                <w:r>
                  <w:rPr>
                    <w:rStyle w:val="style85"/>
                    <w:lang w:val="id-ID"/>
                  </w:rPr>
                  <w:fldChar w:fldCharType="end"/>
                </w:r>
              </w:p>
            </w:tc>
          </w:tr>
          <w:tr>
            <w:tblPrEx/>
            <w:trPr>
              <w:trHeight w:val="138" w:hRule="atLeast"/>
            </w:trPr>
            <w:tc>
              <w:tcPr>
                <w:tcW w:w="9459" w:type="dxa"/>
                <w:gridSpan w:val="3"/>
                <w:tcBorders>
                  <w:top w:val="single" w:sz="4" w:space="0" w:color="auto"/>
                </w:tcBorders>
                <w:shd w:val="clear" w:color="auto" w:fill="auto"/>
              </w:tcPr>
              <w:p>
                <w:pPr>
                  <w:pStyle w:val="style31"/>
                  <w:tabs>
                    <w:tab w:val="clear" w:pos="4680"/>
                  </w:tabs>
                  <w:jc w:val="center"/>
                  <w:rPr>
                    <w:color w:val="808080"/>
                    <w:sz w:val="13"/>
                    <w:lang w:val="id-ID"/>
                  </w:rPr>
                </w:pPr>
              </w:p>
            </w:tc>
          </w:tr>
          <w:tr>
            <w:tblPrEx/>
            <w:trPr>
              <w:trHeight w:val="1090" w:hRule="atLeast"/>
            </w:trPr>
            <w:tc>
              <w:tcPr>
                <w:tcW w:w="1009" w:type="dxa"/>
                <w:tcBorders/>
                <w:shd w:val="clear" w:color="auto" w:fill="auto"/>
                <w:vAlign w:val="center"/>
              </w:tcPr>
              <w:p>
                <w:pPr>
                  <w:pStyle w:val="style31"/>
                  <w:jc w:val="center"/>
                  <w:rPr>
                    <w:lang w:val="id-ID"/>
                  </w:rPr>
                </w:pPr>
              </w:p>
            </w:tc>
            <w:tc>
              <w:tcPr>
                <w:tcW w:w="6741" w:type="dxa"/>
                <w:tcBorders/>
                <w:shd w:val="clear" w:color="auto" w:fill="auto"/>
                <w:vAlign w:val="center"/>
              </w:tcPr>
              <w:p>
                <w:pPr>
                  <w:pStyle w:val="style31"/>
                  <w:spacing w:after="120"/>
                  <w:jc w:val="center"/>
                  <w:rPr>
                    <w:sz w:val="16"/>
                    <w:szCs w:val="16"/>
                    <w:lang w:val="id-ID"/>
                  </w:rPr>
                </w:pPr>
              </w:p>
            </w:tc>
            <w:tc>
              <w:tcPr>
                <w:tcW w:w="1709" w:type="dxa"/>
                <w:tcBorders/>
                <w:shd w:val="clear" w:color="auto" w:fill="auto"/>
                <w:vAlign w:val="center"/>
              </w:tcPr>
              <w:p>
                <w:pPr>
                  <w:pStyle w:val="style31"/>
                  <w:jc w:val="center"/>
                  <w:rPr>
                    <w:lang w:val="id-ID"/>
                  </w:rPr>
                </w:pPr>
              </w:p>
            </w:tc>
          </w:tr>
          <w:tr>
            <w:tblPrEx/>
            <w:trPr>
              <w:trHeight w:val="96" w:hRule="atLeast"/>
            </w:trPr>
            <w:tc>
              <w:tcPr>
                <w:tcW w:w="9459" w:type="dxa"/>
                <w:gridSpan w:val="3"/>
                <w:tcBorders>
                  <w:bottom w:val="single" w:sz="24" w:space="0" w:color="auto"/>
                </w:tcBorders>
                <w:shd w:val="clear" w:color="auto" w:fill="auto"/>
              </w:tcPr>
              <w:p>
                <w:pPr>
                  <w:pStyle w:val="style31"/>
                  <w:rPr>
                    <w:sz w:val="6"/>
                    <w:lang w:val="id-ID"/>
                  </w:rPr>
                </w:pPr>
              </w:p>
            </w:tc>
          </w:tr>
        </w:tbl>
        <w:p>
          <w:pPr>
            <w:pStyle w:val="style0"/>
            <w:rPr>
              <w:lang w:val="id-ID"/>
            </w:rPr>
          </w:pPr>
          <w:r>
            <w:rPr>
              <w:noProof/>
            </w:rPr>
            <w:object>
              <v:shape id="4098" type="#_x0000_t75" filled="f" stroked="f" style="position:absolute;margin-left:-0.9pt;margin-top:-71.9pt;width:473.25pt;height:67.4pt;z-index:2;mso-position-horizontal-relative:text;mso-position-vertical-relative:text;mso-width-relative:page;mso-height-relative:page;mso-wrap-distance-left:0.0pt;mso-wrap-distance-right:0.0pt;visibility:visible;">
                <v:imagedata r:id="rId1" embosscolor="white" o:title=""/>
                <v:stroke on="f" joinstyle="miter"/>
                <o:lock aspectratio="true" v:ext="view"/>
                <v:fill/>
                <v:path o:connecttype="rect" extrusionok="f" gradientshapeok="t"/>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
              <o:OLEObject Type="EMBED" ProgID="PBrush" ShapeID="4098" DrawAspect="Content" ObjectID="0" r:id="rId2"/>
            </w:object>
          </w:r>
        </w:p>
      </w:tc>
    </w:tr>
  </w:tbl>
  <w:p>
    <w:pPr>
      <w:pStyle w:val="style31"/>
      <w:rPr>
        <w:lang w:val="id-ID"/>
      </w:rPr>
    </w:pPr>
  </w:p>
</w:hdr>
</file>

<file path=word/header7.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center"/>
      <w:rPr>
        <w:sz w:val="16"/>
        <w:szCs w:val="16"/>
      </w:rPr>
    </w:pPr>
    <w:r>
      <w:rPr>
        <w:rFonts w:cs="Times New Roman" w:hint="default"/>
        <w:smallCaps/>
        <w:sz w:val="16"/>
        <w:szCs w:val="16"/>
        <w:lang w:val="en-US"/>
      </w:rPr>
      <w:t>MUHAJIR</w:t>
    </w:r>
    <w:r>
      <w:rPr>
        <w:rFonts w:cs="Times New Roman" w:hint="default"/>
        <w:smallCaps/>
        <w:sz w:val="16"/>
        <w:szCs w:val="16"/>
      </w:rPr>
      <w:t>/</w:t>
    </w:r>
    <w:r>
      <w:rPr>
        <w:rFonts w:cs="Times New Roman" w:hint="default"/>
        <w:smallCaps/>
        <w:sz w:val="16"/>
        <w:szCs w:val="16"/>
      </w:rPr>
      <w:t xml:space="preserve"> </w:t>
    </w:r>
    <w:r>
      <w:rPr>
        <w:rFonts w:cs="Times New Roman" w:hint="default"/>
        <w:smallCaps/>
        <w:sz w:val="16"/>
        <w:szCs w:val="16"/>
      </w:rPr>
      <w:t>J</w:t>
    </w:r>
    <w:r>
      <w:rPr>
        <w:rFonts w:cs="Times New Roman" w:hint="default"/>
        <w:smallCaps/>
        <w:sz w:val="16"/>
        <w:szCs w:val="16"/>
        <w:lang w:val="en-US"/>
      </w:rPr>
      <w:t>URNAL</w:t>
    </w:r>
    <w:r>
      <w:rPr>
        <w:rFonts w:cs="Times New Roman" w:hint="default"/>
        <w:smallCaps/>
        <w:sz w:val="16"/>
        <w:szCs w:val="16"/>
        <w:lang w:val="en-US"/>
      </w:rPr>
      <w:t xml:space="preserve"> </w:t>
    </w:r>
    <w:r>
      <w:rPr>
        <w:rFonts w:cs="Times New Roman" w:hint="default"/>
        <w:smallCaps/>
        <w:sz w:val="16"/>
        <w:szCs w:val="16"/>
        <w:lang w:val="en-US"/>
      </w:rPr>
      <w:t>NURSING</w:t>
    </w:r>
    <w:r>
      <w:rPr>
        <w:rFonts w:cs="Times New Roman" w:hint="default"/>
        <w:smallCaps/>
        <w:sz w:val="16"/>
        <w:szCs w:val="16"/>
        <w:lang w:val="en-US"/>
      </w:rPr>
      <w:t xml:space="preserve"> </w:t>
    </w:r>
    <w:r>
      <w:rPr>
        <w:rFonts w:cs="Times New Roman" w:hint="default"/>
        <w:smallCaps/>
        <w:sz w:val="16"/>
        <w:szCs w:val="16"/>
        <w:lang w:val="en-US"/>
      </w:rPr>
      <w:t>UPDATE</w:t>
    </w:r>
    <w:r>
      <w:rPr>
        <w:rFonts w:cs="Times New Roman" w:hint="default"/>
        <w:smallCaps/>
        <w:sz w:val="16"/>
        <w:szCs w:val="16"/>
      </w:rPr>
      <w:t>-</w:t>
    </w:r>
    <w:r>
      <w:rPr>
        <w:rFonts w:cs="Times New Roman" w:hint="default"/>
        <w:smallCaps/>
        <w:sz w:val="16"/>
        <w:szCs w:val="16"/>
      </w:rPr>
      <w:t xml:space="preserve"> </w:t>
    </w:r>
    <w:r>
      <w:rPr>
        <w:rFonts w:cs="Times New Roman" w:hint="default"/>
        <w:smallCaps/>
        <w:sz w:val="16"/>
        <w:szCs w:val="16"/>
      </w:rPr>
      <w:t>Vol.</w:t>
    </w:r>
    <w:r>
      <w:rPr>
        <w:rFonts w:cs="Times New Roman" w:hint="default"/>
        <w:smallCaps/>
        <w:sz w:val="16"/>
        <w:szCs w:val="16"/>
        <w:lang w:val="en-US"/>
      </w:rPr>
      <w:t>12</w:t>
    </w:r>
    <w:r>
      <w:rPr>
        <w:rFonts w:cs="Times New Roman" w:hint="default"/>
        <w:smallCaps/>
        <w:sz w:val="16"/>
        <w:szCs w:val="16"/>
        <w:lang w:val="id-ID"/>
      </w:rPr>
      <w:t>.</w:t>
    </w:r>
    <w:r>
      <w:rPr>
        <w:rFonts w:cs="Times New Roman" w:hint="default"/>
        <w:smallCaps/>
        <w:sz w:val="16"/>
        <w:szCs w:val="16"/>
        <w:lang w:val="id-ID"/>
      </w:rPr>
      <w:t xml:space="preserve"> </w:t>
    </w:r>
    <w:r>
      <w:rPr>
        <w:rFonts w:cs="Times New Roman" w:hint="default"/>
        <w:smallCaps/>
        <w:sz w:val="16"/>
        <w:szCs w:val="16"/>
      </w:rPr>
      <w:t>No.</w:t>
    </w:r>
    <w:r>
      <w:rPr>
        <w:rFonts w:cs="Times New Roman" w:hint="default"/>
        <w:smallCaps/>
        <w:sz w:val="16"/>
        <w:szCs w:val="16"/>
      </w:rPr>
      <w:t xml:space="preserve"> </w:t>
    </w:r>
    <w:r>
      <w:rPr>
        <w:rFonts w:cs="Times New Roman" w:hint="default"/>
        <w:smallCaps/>
        <w:sz w:val="16"/>
        <w:szCs w:val="16"/>
        <w:lang w:val="en-US"/>
      </w:rPr>
      <w:t>1</w:t>
    </w:r>
    <w:r>
      <w:rPr>
        <w:rFonts w:cs="Times New Roman" w:hint="default"/>
        <w:smallCaps/>
        <w:sz w:val="16"/>
        <w:szCs w:val="16"/>
      </w:rPr>
      <w:t>(</w:t>
    </w:r>
    <w:r>
      <w:rPr>
        <w:rFonts w:cs="Times New Roman" w:hint="default"/>
        <w:smallCaps/>
        <w:sz w:val="16"/>
        <w:szCs w:val="16"/>
        <w:lang w:val="en-US"/>
      </w:rPr>
      <w:t>2021</w:t>
    </w:r>
    <w:r>
      <w:rPr>
        <w:rFonts w:cs="Times New Roman" w:hint="default"/>
        <w:smallCaps/>
        <w:sz w:val="16"/>
        <w:szCs w:val="16"/>
      </w:rPr>
      <w:t>)</w:t>
    </w:r>
    <w:r>
      <w:rPr>
        <w:rFonts w:cs="Times New Roman" w:hint="default"/>
        <w:smallCaps/>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B19641E2"/>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
    <w:nsid w:val="00000001"/>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0000002"/>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00000003"/>
    <w:multiLevelType w:val="multilevel"/>
    <w:tmpl w:val="146A9E4E"/>
    <w:lvl w:ilvl="0">
      <w:start w:val="1"/>
      <w:numFmt w:val="decimal"/>
      <w:pStyle w:val="style1"/>
      <w:lvlText w:val="%1."/>
      <w:lvlJc w:val="left"/>
      <w:pPr>
        <w:ind w:left="360" w:hanging="360"/>
      </w:pPr>
    </w:lvl>
    <w:lvl w:ilvl="1">
      <w:start w:val="1"/>
      <w:numFmt w:val="decimal"/>
      <w:pStyle w:val="style2"/>
      <w:lvlText w:val="%1.%2."/>
      <w:lvlJc w:val="left"/>
      <w:pPr>
        <w:ind w:left="792" w:hanging="432"/>
      </w:p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0000004"/>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00000005"/>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0000006"/>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multilevel"/>
    <w:tmpl w:val="C4C421A4"/>
    <w:lvl w:ilvl="0">
      <w:start w:val="3"/>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00000008"/>
    <w:multiLevelType w:val="hybridMultilevel"/>
    <w:tmpl w:val="BE88F78A"/>
    <w:lvl w:ilvl="0" w:tplc="12D84FD4">
      <w:start w:val="1"/>
      <w:numFmt w:val="upperRoman"/>
      <w:lvlText w:val="%1."/>
      <w:lvlJc w:val="left"/>
      <w:pPr>
        <w:ind w:left="720" w:hanging="72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3"/>
  </w:num>
  <w:num w:numId="2">
    <w:abstractNumId w:val="4"/>
  </w:num>
  <w:num w:numId="3">
    <w:abstractNumId w:val="2"/>
  </w:num>
  <w:num w:numId="4">
    <w:abstractNumId w:val="6"/>
  </w:num>
  <w:num w:numId="5">
    <w:abstractNumId w:val="1"/>
  </w:num>
  <w:num w:numId="6">
    <w:abstractNumId w:val="0"/>
  </w:num>
  <w:num w:numId="7">
    <w:abstractNumId w:val="5"/>
  </w:num>
  <w:num w:numId="8">
    <w:abstractNumId w:val="8"/>
  </w:num>
  <w:num w:numId="9">
    <w:abstractNumId w:val="3"/>
  </w:num>
  <w:num w:numId="10">
    <w:abstractNumId w:val="7"/>
  </w:num>
  <w:num w:numId="11">
    <w:abstractNumId w:val="3"/>
  </w:num>
  <w:num w:numId="12">
    <w:abstractNumId w:val="3"/>
  </w:num>
  <w:num w:numId="13">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80"/>
  <w:mirrorMargins/>
  <w:hideSpellingErrors/>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evenAndOddHeaders/>
  <w:characterSpacingControl w:val="doNotCompress"/>
  <w:compat>
    <w:useFELayout/>
    <w:compatSetting w:name="compatibilityMode" w:uri="http://schemas.microsoft.com/office/word" w:val="12"/>
  </w:compat>
  <m:mathPr>
    <m:mathFont m:val="Cambria Math"/>
    <m:brkBin m:val="before"/>
    <m:brkBinSub m:val="--"/>
    <m:smallFrac m:val="1"/>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4"/>
        <w:szCs w:val="24"/>
        <w:lang w:val="en-US" w:bidi="ar-SA" w:eastAsia="en-US"/>
      </w:rPr>
    </w:rPrDefault>
    <w:pPrDefault>
      <w:pPr/>
    </w:pPrDefault>
  </w:docDefaults>
  <w:style w:type="paragraph" w:default="1" w:styleId="style0">
    <w:name w:val="Normal"/>
    <w:next w:val="style0"/>
    <w:qFormat/>
    <w:pPr>
      <w:spacing w:lineRule="auto" w:line="276"/>
      <w:jc w:val="both"/>
    </w:pPr>
    <w:rPr>
      <w:rFonts w:ascii="Times New Roman" w:hAnsi="Times New Roman"/>
      <w:sz w:val="18"/>
    </w:rPr>
  </w:style>
  <w:style w:type="paragraph" w:styleId="style1">
    <w:name w:val="heading 1"/>
    <w:basedOn w:val="style0"/>
    <w:next w:val="style0"/>
    <w:link w:val="style4103"/>
    <w:qFormat/>
    <w:uiPriority w:val="9"/>
    <w:pPr>
      <w:keepNext/>
      <w:keepLines/>
      <w:numPr>
        <w:ilvl w:val="0"/>
        <w:numId w:val="1"/>
      </w:numPr>
      <w:spacing w:before="240" w:after="240"/>
      <w:jc w:val="left"/>
      <w:outlineLvl w:val="0"/>
    </w:pPr>
    <w:rPr>
      <w:rFonts w:cs="宋体" w:eastAsia="ＭＳ ゴシック"/>
      <w:b/>
      <w:bCs/>
      <w:sz w:val="21"/>
      <w:szCs w:val="32"/>
      <w:lang w:val="id-ID"/>
    </w:rPr>
  </w:style>
  <w:style w:type="paragraph" w:styleId="style2">
    <w:name w:val="heading 2"/>
    <w:basedOn w:val="style1"/>
    <w:next w:val="style0"/>
    <w:link w:val="style4104"/>
    <w:qFormat/>
    <w:uiPriority w:val="9"/>
    <w:pPr>
      <w:numPr>
        <w:ilvl w:val="1"/>
        <w:numId w:val="0"/>
      </w:numPr>
      <w:spacing w:before="120" w:after="120"/>
      <w:ind w:left="567" w:hanging="567"/>
      <w:outlineLvl w:val="1"/>
    </w:pPr>
    <w:rPr>
      <w:bCs w:val="false"/>
      <w:i/>
      <w:iCs/>
      <w:sz w:val="20"/>
      <w:szCs w:val="26"/>
    </w:rPr>
  </w:style>
  <w:style w:type="paragraph" w:styleId="style3">
    <w:name w:val="heading 3"/>
    <w:basedOn w:val="style2"/>
    <w:next w:val="style0"/>
    <w:link w:val="style4105"/>
    <w:qFormat/>
    <w:uiPriority w:val="9"/>
    <w:pPr>
      <w:numPr>
        <w:ilvl w:val="2"/>
        <w:numId w:val="0"/>
      </w:numPr>
      <w:ind w:left="720" w:hanging="720"/>
      <w:outlineLvl w:val="2"/>
    </w:pPr>
    <w:rPr>
      <w:b w:val="false"/>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pPr>
    <w:rPr/>
  </w:style>
  <w:style w:type="character" w:customStyle="1" w:styleId="style4097">
    <w:name w:val="Header Char_7cdf951d-274e-4f3c-b0df-338925ddb293"/>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pPr>
    <w:rPr/>
  </w:style>
  <w:style w:type="character" w:customStyle="1" w:styleId="style4098">
    <w:name w:val="Footer Char_537c75c3-1987-4964-9538-1aaa8845a7eb"/>
    <w:basedOn w:val="style65"/>
    <w:next w:val="style4098"/>
    <w:link w:val="style32"/>
    <w:uiPriority w:val="99"/>
  </w:style>
  <w:style w:type="table" w:styleId="style154">
    <w:name w:val="Table Grid"/>
    <w:basedOn w:val="style105"/>
    <w:next w:val="style154"/>
    <w:uiPriority w:val="59"/>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character" w:styleId="style85">
    <w:name w:val="Hyperlink"/>
    <w:basedOn w:val="style65"/>
    <w:next w:val="style85"/>
    <w:uiPriority w:val="99"/>
    <w:rPr>
      <w:color w:val="0563c1"/>
      <w:u w:val="single"/>
    </w:rPr>
  </w:style>
  <w:style w:type="paragraph" w:styleId="style62">
    <w:name w:val="Title"/>
    <w:basedOn w:val="style0"/>
    <w:next w:val="style0"/>
    <w:link w:val="style4099"/>
    <w:qFormat/>
    <w:pPr>
      <w:spacing w:before="120" w:after="120"/>
      <w:contextualSpacing/>
    </w:pPr>
    <w:rPr>
      <w:rFonts w:cs="宋体" w:eastAsia="ＭＳ ゴシック"/>
      <w:spacing w:val="-10"/>
      <w:kern w:val="28"/>
      <w:sz w:val="32"/>
      <w:szCs w:val="56"/>
    </w:rPr>
  </w:style>
  <w:style w:type="character" w:customStyle="1" w:styleId="style4099">
    <w:name w:val="Title Char_9c5fdc84-cd23-44e0-9518-519979a20632"/>
    <w:basedOn w:val="style65"/>
    <w:next w:val="style4099"/>
    <w:link w:val="style62"/>
    <w:rPr>
      <w:rFonts w:ascii="Times New Roman" w:cs="宋体" w:eastAsia="ＭＳ ゴシック" w:hAnsi="Times New Roman"/>
      <w:spacing w:val="-10"/>
      <w:kern w:val="28"/>
      <w:sz w:val="32"/>
      <w:szCs w:val="56"/>
    </w:rPr>
  </w:style>
  <w:style w:type="paragraph" w:customStyle="1" w:styleId="style4100">
    <w:name w:val="Author"/>
    <w:basedOn w:val="style0"/>
    <w:next w:val="style0"/>
    <w:qFormat/>
    <w:pPr>
      <w:spacing w:before="120" w:after="120"/>
    </w:pPr>
    <w:rPr>
      <w:rFonts w:cs="Times New Roman"/>
      <w:i/>
      <w:sz w:val="24"/>
    </w:rPr>
  </w:style>
  <w:style w:type="paragraph" w:customStyle="1" w:styleId="style4101">
    <w:name w:val="Affiliation"/>
    <w:basedOn w:val="style0"/>
    <w:next w:val="style0"/>
    <w:qFormat/>
    <w:pPr/>
    <w:rPr>
      <w:i/>
      <w:sz w:val="16"/>
      <w:szCs w:val="18"/>
    </w:rPr>
  </w:style>
  <w:style w:type="paragraph" w:customStyle="1" w:styleId="style4102">
    <w:name w:val="Abstract"/>
    <w:basedOn w:val="style0"/>
    <w:next w:val="style0"/>
    <w:qFormat/>
    <w:pPr>
      <w:spacing w:before="120" w:after="120"/>
      <w:jc w:val="left"/>
    </w:pPr>
    <w:rPr>
      <w:sz w:val="15"/>
    </w:rPr>
  </w:style>
  <w:style w:type="character" w:customStyle="1" w:styleId="style4103">
    <w:name w:val="Heading 1 Char_3f39ba1e-f78d-4b85-8333-7cfff96a1ebb"/>
    <w:basedOn w:val="style65"/>
    <w:next w:val="style4103"/>
    <w:link w:val="style1"/>
    <w:uiPriority w:val="9"/>
    <w:rPr>
      <w:rFonts w:ascii="Times New Roman" w:cs="宋体" w:eastAsia="ＭＳ ゴシック" w:hAnsi="Times New Roman"/>
      <w:b/>
      <w:bCs/>
      <w:sz w:val="21"/>
      <w:szCs w:val="32"/>
      <w:lang w:val="id-ID"/>
    </w:rPr>
  </w:style>
  <w:style w:type="character" w:customStyle="1" w:styleId="style4104">
    <w:name w:val="Heading 2 Char_7bb2a2c3-e603-4b14-86b3-545f95b6d8f3"/>
    <w:basedOn w:val="style65"/>
    <w:next w:val="style4104"/>
    <w:link w:val="style2"/>
    <w:uiPriority w:val="9"/>
    <w:rPr>
      <w:rFonts w:ascii="Times New Roman" w:cs="宋体" w:eastAsia="ＭＳ ゴシック" w:hAnsi="Times New Roman"/>
      <w:b/>
      <w:i/>
      <w:iCs/>
      <w:sz w:val="20"/>
      <w:szCs w:val="26"/>
      <w:lang w:val="id-ID"/>
    </w:rPr>
  </w:style>
  <w:style w:type="character" w:customStyle="1" w:styleId="style4105">
    <w:name w:val="Heading 3 Char_05fc49f3-2833-460f-9af0-4b7fce4713b2"/>
    <w:basedOn w:val="style65"/>
    <w:next w:val="style4105"/>
    <w:link w:val="style3"/>
    <w:uiPriority w:val="9"/>
    <w:rPr>
      <w:rFonts w:ascii="Times New Roman" w:cs="宋体" w:eastAsia="ＭＳ ゴシック" w:hAnsi="Times New Roman"/>
      <w:i/>
      <w:iCs/>
      <w:sz w:val="20"/>
      <w:szCs w:val="26"/>
      <w:lang w:val="id-ID"/>
    </w:rPr>
  </w:style>
  <w:style w:type="paragraph" w:customStyle="1" w:styleId="style4106">
    <w:name w:val="Els-equation"/>
    <w:next w:val="style0"/>
    <w:pPr>
      <w:widowControl w:val="false"/>
      <w:tabs>
        <w:tab w:val="right" w:leader="none" w:pos="4320"/>
        <w:tab w:val="right" w:leader="none" w:pos="9120"/>
      </w:tabs>
      <w:spacing w:before="230" w:after="230" w:lineRule="auto" w:line="360"/>
    </w:pPr>
    <w:rPr>
      <w:rFonts w:ascii="Times New Roman" w:cs="Times New Roman" w:eastAsia="SimSun" w:hAnsi="Times New Roman"/>
      <w:i/>
      <w:noProof/>
      <w:sz w:val="16"/>
      <w:szCs w:val="20"/>
    </w:rPr>
  </w:style>
  <w:style w:type="character" w:styleId="style41">
    <w:name w:val="page number"/>
    <w:basedOn w:val="style65"/>
    <w:next w:val="style41"/>
    <w:uiPriority w:val="99"/>
  </w:style>
  <w:style w:type="paragraph" w:customStyle="1" w:styleId="style4107">
    <w:name w:val="Acknowledgement"/>
    <w:basedOn w:val="style1"/>
    <w:next w:val="style4107"/>
    <w:qFormat/>
    <w:pPr>
      <w:numPr>
        <w:ilvl w:val="0"/>
        <w:numId w:val="0"/>
      </w:numPr>
    </w:pPr>
    <w:rPr/>
  </w:style>
  <w:style w:type="character" w:styleId="style86">
    <w:name w:val="FollowedHyperlink"/>
    <w:basedOn w:val="style65"/>
    <w:next w:val="style86"/>
    <w:uiPriority w:val="99"/>
    <w:rPr>
      <w:color w:val="954f72"/>
      <w:u w:val="single"/>
    </w:rPr>
  </w:style>
  <w:style w:type="character" w:customStyle="1" w:styleId="style4108">
    <w:name w:val="apple-converted-space"/>
    <w:basedOn w:val="style65"/>
    <w:next w:val="style4108"/>
  </w:style>
  <w:style w:type="paragraph" w:customStyle="1" w:styleId="style4109">
    <w:name w:val="VITA"/>
    <w:basedOn w:val="style0"/>
    <w:next w:val="style4109"/>
    <w:pPr>
      <w:widowControl w:val="false"/>
      <w:tabs>
        <w:tab w:val="left" w:leader="none" w:pos="216"/>
      </w:tabs>
      <w:spacing w:lineRule="exact" w:line="180"/>
    </w:pPr>
    <w:rPr>
      <w:rFonts w:ascii="Helvetica" w:cs="Times New Roman" w:eastAsia="Times New Roman" w:hAnsi="Helvetica"/>
      <w:kern w:val="16"/>
      <w:sz w:val="16"/>
      <w:szCs w:val="20"/>
    </w:rPr>
  </w:style>
  <w:style w:type="paragraph" w:styleId="style179">
    <w:name w:val="List Paragraph"/>
    <w:basedOn w:val="style0"/>
    <w:next w:val="style179"/>
    <w:qFormat/>
    <w:uiPriority w:val="1"/>
    <w:pPr>
      <w:spacing w:after="200"/>
      <w:ind w:left="720"/>
      <w:jc w:val="left"/>
      <w:contextualSpacing/>
    </w:pPr>
    <w:rPr>
      <w:rFonts w:ascii="Calibri" w:cs="Times New Roman" w:eastAsia="Calibri" w:hAnsi="Calibri"/>
      <w:sz w:val="22"/>
      <w:szCs w:val="22"/>
    </w:rPr>
  </w:style>
  <w:style w:type="paragraph" w:customStyle="1" w:styleId="style4110">
    <w:name w:val="caption table"/>
    <w:basedOn w:val="style0"/>
    <w:next w:val="style4110"/>
    <w:link w:val="style4112"/>
    <w:qFormat/>
    <w:pPr>
      <w:keepNext/>
      <w:spacing w:after="120" w:lineRule="auto" w:line="240"/>
      <w:ind w:left="567" w:hanging="425"/>
      <w:jc w:val="left"/>
    </w:pPr>
    <w:rPr>
      <w:rFonts w:cs="Times New Roman" w:eastAsia="Times New Roman"/>
      <w:b/>
      <w:bCs/>
      <w:sz w:val="20"/>
      <w:szCs w:val="20"/>
      <w:lang w:eastAsia="en-AU"/>
    </w:rPr>
  </w:style>
  <w:style w:type="paragraph" w:customStyle="1" w:styleId="style4111">
    <w:name w:val="caption graphic"/>
    <w:basedOn w:val="style0"/>
    <w:next w:val="style4111"/>
    <w:link w:val="style4113"/>
    <w:qFormat/>
    <w:pPr>
      <w:spacing w:after="120" w:lineRule="auto" w:line="240"/>
      <w:jc w:val="center"/>
    </w:pPr>
    <w:rPr>
      <w:rFonts w:cs="Times New Roman" w:eastAsia="Calibri"/>
      <w:b/>
      <w:bCs/>
      <w:sz w:val="20"/>
      <w:szCs w:val="20"/>
      <w:lang w:eastAsia="en-AU"/>
    </w:rPr>
  </w:style>
  <w:style w:type="character" w:customStyle="1" w:styleId="style4112">
    <w:name w:val="caption table Char"/>
    <w:basedOn w:val="style65"/>
    <w:next w:val="style4112"/>
    <w:link w:val="style4110"/>
    <w:rPr>
      <w:rFonts w:ascii="Times New Roman" w:cs="Times New Roman" w:eastAsia="Times New Roman" w:hAnsi="Times New Roman"/>
      <w:b/>
      <w:bCs/>
      <w:sz w:val="20"/>
      <w:szCs w:val="20"/>
      <w:lang w:eastAsia="en-AU"/>
    </w:rPr>
  </w:style>
  <w:style w:type="character" w:customStyle="1" w:styleId="style4113">
    <w:name w:val="caption graphic Char"/>
    <w:basedOn w:val="style65"/>
    <w:next w:val="style4113"/>
    <w:link w:val="style4111"/>
    <w:rPr>
      <w:rFonts w:ascii="Times New Roman" w:cs="Times New Roman" w:eastAsia="Calibri" w:hAnsi="Times New Roman"/>
      <w:b/>
      <w:bCs/>
      <w:sz w:val="20"/>
      <w:szCs w:val="20"/>
      <w:lang w:eastAsia="en-AU"/>
    </w:rPr>
  </w:style>
  <w:style w:type="paragraph" w:styleId="style153">
    <w:name w:val="Balloon Text"/>
    <w:basedOn w:val="style0"/>
    <w:next w:val="style153"/>
    <w:link w:val="style4114"/>
    <w:uiPriority w:val="99"/>
    <w:pPr>
      <w:spacing w:lineRule="auto" w:line="240"/>
    </w:pPr>
    <w:rPr>
      <w:rFonts w:ascii="Tahoma" w:cs="Tahoma" w:hAnsi="Tahoma"/>
      <w:sz w:val="16"/>
      <w:szCs w:val="16"/>
    </w:rPr>
  </w:style>
  <w:style w:type="character" w:customStyle="1" w:styleId="style4114">
    <w:name w:val="Balloon Text Char"/>
    <w:basedOn w:val="style65"/>
    <w:next w:val="style4114"/>
    <w:link w:val="style153"/>
    <w:uiPriority w:val="99"/>
    <w:rPr>
      <w:rFonts w:ascii="Tahoma" w:cs="Tahoma" w:hAnsi="Tahoma"/>
      <w:sz w:val="16"/>
      <w:szCs w:val="16"/>
    </w:rPr>
  </w:style>
  <w:style w:type="paragraph" w:styleId="style66">
    <w:name w:val="Body Text"/>
    <w:basedOn w:val="style0"/>
    <w:next w:val="style66"/>
    <w:link w:val="style4115"/>
    <w:qFormat/>
    <w:uiPriority w:val="1"/>
    <w:pPr>
      <w:widowControl w:val="false"/>
      <w:autoSpaceDE w:val="false"/>
      <w:autoSpaceDN w:val="false"/>
      <w:spacing w:lineRule="auto" w:line="240"/>
      <w:jc w:val="left"/>
    </w:pPr>
    <w:rPr>
      <w:rFonts w:cs="Times New Roman" w:eastAsia="Times New Roman"/>
      <w:sz w:val="24"/>
    </w:rPr>
  </w:style>
  <w:style w:type="character" w:customStyle="1" w:styleId="style4115">
    <w:name w:val="Body Text Char"/>
    <w:basedOn w:val="style65"/>
    <w:next w:val="style4115"/>
    <w:link w:val="style66"/>
    <w:uiPriority w:val="1"/>
    <w:rPr>
      <w:rFonts w:ascii="Times New Roman" w:cs="Times New Roman" w:eastAsia="Times New Roman" w:hAnsi="Times New Roman"/>
    </w:rPr>
  </w:style>
  <w:style w:type="paragraph" w:customStyle="1" w:styleId="style4116">
    <w:name w:val="Table Paragraph"/>
    <w:basedOn w:val="style0"/>
    <w:next w:val="style4116"/>
    <w:qFormat/>
    <w:uiPriority w:val="1"/>
    <w:pPr>
      <w:widowControl w:val="false"/>
      <w:autoSpaceDE w:val="false"/>
      <w:autoSpaceDN w:val="false"/>
      <w:spacing w:lineRule="auto" w:line="240"/>
      <w:jc w:val="left"/>
    </w:pPr>
    <w:rPr>
      <w:rFonts w:cs="Times New Roman" w:eastAsia="Times New Roman"/>
      <w:sz w:val="22"/>
      <w:szCs w:val="22"/>
    </w:rPr>
  </w:style>
</w:styles>
</file>

<file path=word/_rels/document.xml.rels><?xml version="1.0" encoding="UTF-8"?>
<Relationships xmlns="http://schemas.openxmlformats.org/package/2006/relationships"><Relationship Id="rId11" Type="http://schemas.openxmlformats.org/officeDocument/2006/relationships/settings" Target="settings.xml"/><Relationship Id="rId10"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9" Type="http://schemas.openxmlformats.org/officeDocument/2006/relationships/styles" Target="styles.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footer" Target="footer6.xml"/><Relationship Id="rId8" Type="http://schemas.openxmlformats.org/officeDocument/2006/relationships/header" Target="header7.xml"/></Relationships>
</file>

<file path=word/_rels/header5.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8DC72-619A-4402-87B2-DC713B778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4138</Words>
  <Pages>12</Pages>
  <Characters>25323</Characters>
  <Application>WPS Office</Application>
  <DocSecurity>0</DocSecurity>
  <Paragraphs>422</Paragraphs>
  <ScaleCrop>false</ScaleCrop>
  <Company>Universitas Andalas</Company>
  <LinksUpToDate>false</LinksUpToDate>
  <CharactersWithSpaces>29289</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2021-06-26T00:52:25Z</dcterms:created>
  <dc:creator>Ikhwan Arief</dc:creator>
  <keywords>JOSI, template, artikel, article, template, journal</keywords>
  <lastModifiedBy>CPH1823</lastModifiedBy>
  <lastPrinted>2017-05-02T01:56:00Z</lastPrinted>
  <dcterms:modified xsi:type="dcterms:W3CDTF">2021-06-26T00:52:26Z</dcterms:modified>
  <revision>45</revision>
  <dc:subject>Template Artikel</dc:subject>
  <dc:title>Template Artikel Jurnal Optimasi Sistem Industri</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http://www.zotero.org/styles/vancouver-brackets</vt:lpwstr>
  </property>
  <property fmtid="{D5CDD505-2E9C-101B-9397-08002B2CF9AE}" pid="19" name="Mendeley Recent Style Name 8_1">
    <vt:lpwstr>Vancouver (brackets)</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cbef75c1-0f44-3237-a246-902bd6e10ae5</vt:lpwstr>
  </property>
  <property fmtid="{D5CDD505-2E9C-101B-9397-08002B2CF9AE}" pid="24" name="Mendeley Citation Style_1">
    <vt:lpwstr>http://www.zotero.org/styles/apa</vt:lpwstr>
  </property>
</Properties>
</file>